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sz w:val="21"/>
          <w:szCs w:val="21"/>
        </w:rPr>
      </w:pPr>
    </w:p>
    <w:p>
      <w:pPr>
        <w:pStyle w:val="80"/>
        <w:shd w:val="clear" w:color="auto" w:fill="E6E6E6"/>
        <w:spacing w:after="120" w:line="276" w:lineRule="auto"/>
        <w:ind w:right="-17"/>
        <w:jc w:val="center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</w:rPr>
        <w:t>ANEXO III – INSTRUMENTO DE MEDIÇÃO DE RESULTADOS</w:t>
      </w:r>
    </w:p>
    <w:p>
      <w:pPr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ind w:left="1696" w:right="0" w:hanging="144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INTRODUÇÃO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Este procedimento está vinculado ao contrato de prestação de serviços de controle, operação e fiscalização de Portarias, assim como a prestação de serviços de Vigilância e Segurança Patrimonial, armada, nas dependências e instalações das Unidades Administrativas e Acadêmicas vinculadas à Reitoria do IFPB, integrando as especiﬁcações técnicas como obrigação e responsabilidade da CONTRATANTE. 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Ele deverá ser efetuado periodicamente pela equipe de ﬁscalização e ou controle  da   execução   dos   serviços,   de   forma   a   gerar   relatórios mensais que medirão os níveis esperados de qualidade a serem lançados nas faturas mensais de prestação dos serviços executados, com base nas pontuações constantes dos relatórios.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spacing w:before="120"/>
        <w:ind w:left="1696" w:right="0" w:hanging="144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OBJETIVOS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Deﬁnir e padronizar a avaliação de desempenho e qualidade na execução dos serviços continuados de controle, operação e fiscalização de Portarias, assim como a prestação de serviços de Vigilância e Segurança Patrimonial, armada prestados pela CONTRATADA, mantendo assim os níveis de qualidade e quantidade esperados em cada posto.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spacing w:before="122"/>
        <w:ind w:left="1696" w:right="0" w:hanging="144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REGRAS GERAIS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 avaliação dos serviços prestados pela CONTRATADA se faz por meio de análise dos seguintes módulos:</w:t>
      </w:r>
    </w:p>
    <w:p>
      <w:pPr>
        <w:pStyle w:val="59"/>
        <w:numPr>
          <w:ilvl w:val="1"/>
          <w:numId w:val="1"/>
        </w:numPr>
        <w:tabs>
          <w:tab w:val="left" w:pos="866"/>
          <w:tab w:val="left" w:pos="867"/>
        </w:tabs>
        <w:spacing w:before="244"/>
        <w:ind w:left="866" w:hanging="523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Pessoal;</w:t>
      </w:r>
    </w:p>
    <w:p>
      <w:pPr>
        <w:pStyle w:val="59"/>
        <w:numPr>
          <w:ilvl w:val="1"/>
          <w:numId w:val="1"/>
        </w:numPr>
        <w:tabs>
          <w:tab w:val="left" w:pos="866"/>
          <w:tab w:val="left" w:pos="867"/>
        </w:tabs>
        <w:spacing w:before="136"/>
        <w:ind w:left="866" w:hanging="523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Técnicas na Execução do Serviço e Rondas; e</w:t>
      </w:r>
    </w:p>
    <w:p>
      <w:pPr>
        <w:pStyle w:val="59"/>
        <w:numPr>
          <w:ilvl w:val="1"/>
          <w:numId w:val="1"/>
        </w:numPr>
        <w:tabs>
          <w:tab w:val="left" w:pos="866"/>
          <w:tab w:val="left" w:pos="867"/>
        </w:tabs>
        <w:spacing w:before="136"/>
        <w:ind w:left="866" w:hanging="523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Inspeção da Portaria.</w:t>
      </w:r>
    </w:p>
    <w:p>
      <w:pPr>
        <w:pStyle w:val="59"/>
        <w:tabs>
          <w:tab w:val="left" w:pos="866"/>
          <w:tab w:val="left" w:pos="867"/>
        </w:tabs>
        <w:spacing w:before="136"/>
        <w:ind w:left="343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1695"/>
          <w:tab w:val="left" w:pos="1696"/>
          <w:tab w:val="clear" w:pos="1701"/>
        </w:tabs>
        <w:ind w:left="1696" w:right="0" w:hanging="144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CRITÉRIOS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 avaliação limita-se a atribuição, no formulário de Instrumento de Medição de Resultados, dos conceitos de muito bom, bom, regular e péssimo, respectivamente equivalentes aos valores 3 (três), 2 (dois), 1 (um) e 0 (zero) para cada item avaliado.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4.1 CONCEITOS DA PONTUAÇÃO A SER UTILIZADA EM TODOS OS ITENS:</w:t>
      </w: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5"/>
        <w:tblW w:w="7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1757"/>
        <w:gridCol w:w="2047"/>
        <w:gridCol w:w="2089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184" w:right="155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MUITO BOM</w:t>
            </w:r>
          </w:p>
        </w:tc>
        <w:tc>
          <w:tcPr>
            <w:tcW w:w="20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239" w:right="211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BOM</w:t>
            </w:r>
          </w:p>
        </w:tc>
        <w:tc>
          <w:tcPr>
            <w:tcW w:w="20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383" w:right="363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REGULAR</w:t>
            </w:r>
          </w:p>
        </w:tc>
        <w:tc>
          <w:tcPr>
            <w:tcW w:w="210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after="0" w:line="227" w:lineRule="exact"/>
              <w:ind w:left="250" w:right="24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PÉSSIMO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1757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ind w:left="184" w:right="157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3 (três) pontos</w:t>
            </w:r>
          </w:p>
        </w:tc>
        <w:tc>
          <w:tcPr>
            <w:tcW w:w="2047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239" w:right="21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2 (dois) pontos</w:t>
            </w:r>
          </w:p>
        </w:tc>
        <w:tc>
          <w:tcPr>
            <w:tcW w:w="2089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95" w:right="363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1 (um) ponto</w:t>
            </w:r>
          </w:p>
        </w:tc>
        <w:tc>
          <w:tcPr>
            <w:tcW w:w="2100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271" w:right="24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0 (zero) ponto</w:t>
            </w:r>
          </w:p>
        </w:tc>
      </w:tr>
    </w:tbl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4.1.1 MUITO BOM - Refere-se à conformidade total dos critérios: 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Nenhum prejuízo financeiro aos usuários ou terceiros; 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Nenhum prejuízo ao patrimônio;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Efetuar o controle efetivo da movimentação dos bens patrimoniais, do acesso de</w:t>
      </w:r>
      <w:r>
        <w:rPr>
          <w:rFonts w:hint="default" w:ascii="Arial" w:hAnsi="Arial" w:cs="Arial"/>
          <w:sz w:val="21"/>
          <w:szCs w:val="21"/>
        </w:rPr>
        <w:tab/>
      </w:r>
      <w:r>
        <w:rPr>
          <w:rFonts w:hint="default" w:ascii="Arial" w:hAnsi="Arial" w:cs="Arial"/>
          <w:sz w:val="21"/>
          <w:szCs w:val="21"/>
        </w:rPr>
        <w:t>pessoas, veículos e da presença de vendedores, ambulantes e assemelhados;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Postos de portaria completos e organizados, sem aparelhos de TV, rádios, etc. e livres </w:t>
      </w:r>
      <w:r>
        <w:rPr>
          <w:rFonts w:hint="default" w:ascii="Arial" w:hAnsi="Arial" w:cs="Arial"/>
          <w:sz w:val="21"/>
          <w:szCs w:val="21"/>
        </w:rPr>
        <w:tab/>
      </w:r>
      <w:r>
        <w:rPr>
          <w:rFonts w:hint="default" w:ascii="Arial" w:hAnsi="Arial" w:cs="Arial"/>
          <w:sz w:val="21"/>
          <w:szCs w:val="21"/>
        </w:rPr>
        <w:t>de bens de servidores, funcionários etc.;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fixos e treinados no Posto, identificados, uniformizados, com equipamentos, demonstrando conhecimento da organização da CONTRATANTE e de todos os procedimentos operacionais estabelecidos;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com aparência pessoal limpa e bem cuidada;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Equipamentos padronizados em quantidade suficiente e em condições satisfatórias de operação/funcionamento bem como ter o posto organizado e limpo; materiais necessários ao desempenho das funções facilmente acessíveis, cartazes e outros avisos fixados de maneira ordenada e coerente;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Rondas realizadas nos locais estabelecidos, nos procedimentos e frequências definidas e atendendo os resultados esperados;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Cumprimento dos procedimentos relativos a apagar e acender luzes internas e externas, trancar e abrir portas e janelas, desligar equipamentos etc.;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Nenhum acesso de pessoas ou veículos não autorizados;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Nenhum acesso e/ou presença de vendedores, ambulantes e assemelhados não autorizados;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Todas as ocorrências e anormalidades, inclusive as de ordem funcional,registradas no livro de ocorrências.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Manter no posto lanterna(s) em pleno funcionamento bem como formulários para controle de acesso e livro de ocorrências;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com atenção voltada para a circulação de pessoas, demonstrando cordialidade e diligência no atendimento àqueles que solicitam acesso ou informações.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Funcionários que se apresentam pontualmente para assumir o posto, permanecendo </w:t>
      </w:r>
      <w:r>
        <w:rPr>
          <w:rFonts w:hint="default" w:ascii="Arial" w:hAnsi="Arial" w:cs="Arial"/>
          <w:sz w:val="21"/>
          <w:szCs w:val="21"/>
        </w:rPr>
        <w:tab/>
      </w:r>
      <w:r>
        <w:rPr>
          <w:rFonts w:hint="default" w:ascii="Arial" w:hAnsi="Arial" w:cs="Arial"/>
          <w:sz w:val="21"/>
          <w:szCs w:val="21"/>
        </w:rPr>
        <w:t>no mesmo até o final do seu turno;</w:t>
      </w:r>
    </w:p>
    <w:p>
      <w:pPr>
        <w:numPr>
          <w:ilvl w:val="0"/>
          <w:numId w:val="2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Manter livro de ocorrências limpo e em bom estado; redação das ocorrências de forma clara, precisa e coerente, contendo os dados completos dos envolvidos (nome completo, identificação, telefone para contato, etc.); caligrafia legível.</w:t>
      </w: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4.1.2 BOM - Refere-se à conformidade parcial dos critérios: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Causar ou não evitar prejuízos de pequena monta (até R$ 100,00 – cem reais) para usuários e/ou terceiros; Nenhum prejuízo ao patrimônio;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Postos de portaria incompletos e/ou desorganizados, porém sem aparelhos de TV, rádios, etc. e livres de bens de servidores, funcionários, etc.;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fixos e treinados no Posto, identificados, uniformizados e com equipamentos, com conhecimento dos procedimentos operacionais estabelecidos, porém sem o conhecimento apropriado da organização da CONTRATANTE;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treinados, com conhecimento adequado dos procedimentos operacionais estabelecidos e com graves falhas no conhecimento da organização da CONTRATANTE;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com aparência pessoal asseada, porém com os cabelos desarrumados e/ou barba por fazer e/ou portando apenas adornos autorizados e discretos, como brincos, pulseiras, anéis etc.;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Equipamentos padronizados, mas em quantidade insuficiente e/ou sem as condições satisfatórias de operação;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sem identificação;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Rondas realizadas com pequenas falhas nos percursos definidos, porém com a frequência apropriada;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Ocorrência esporádica de luzes internas acesas e/ou portas, janelas, etc. destrancadas;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Eventuais falhas no controle da movimentação dos bens patrimoniais;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Acessos esporádicos de pessoas e/ou veículos não autorizados; porém nenhum acesso ou presença de vendedores, ambulantes e assemelhados não autorizados;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Os registros das ocorrências são claras, objetivas, podendo ser compreendidas, mas faltam registros de fatos relevantes ocorridos no posto. Todas as ocorrências e anormalidades, inclusive as de ordem funcional, registradas no livro de ocorrências, </w:t>
      </w:r>
      <w:r>
        <w:rPr>
          <w:rFonts w:hint="default" w:ascii="Arial" w:hAnsi="Arial" w:cs="Arial"/>
          <w:sz w:val="21"/>
          <w:szCs w:val="21"/>
        </w:rPr>
        <w:tab/>
      </w:r>
      <w:r>
        <w:rPr>
          <w:rFonts w:hint="default" w:ascii="Arial" w:hAnsi="Arial" w:cs="Arial"/>
          <w:sz w:val="21"/>
          <w:szCs w:val="21"/>
        </w:rPr>
        <w:t>porém com falhas esporádicas na comunicação ao Supervisor;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Eventualmente, perde a atenção na circulação das pessoas; falta de simpatia, mas demonstra diligência no atendimento àqueles que solicitam acesso ou informações;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Apresenta-se pontualmente para assumir o posto, mas eventualmente se ausenta durante o seu turno;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Posto limpo, mas desorganizado; alguns materiais necessários ao desempenho das funções não estão acessíveis, cartazes e outros avisos fixados de maneira desordenada e/ou incoerentes;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Livro de ocorrências com algumas manchas e/ou algumas folhas amassadas; ocorrências registradas com informações imprecisas e/ou incoerentes, mas contendo os dados completos dos envolvidos (nome completo, identificação, telefone para contato etc.); caligrafia legível, mas com alguns erros.</w:t>
      </w:r>
    </w:p>
    <w:p>
      <w:pPr>
        <w:numPr>
          <w:ilvl w:val="0"/>
          <w:numId w:val="3"/>
        </w:numPr>
        <w:ind w:left="12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Controle de entrada e saída necessitando de pequenos ajustes para se adequar às instruções do posto.</w:t>
      </w: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4.1.3 REGULAR - Refere-se à desconformidade parcial dos critérios:</w:t>
      </w: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Causar ou não evitar prejuízos de valor mediano (até R$ 200,00 – duzentos reais) para os usuários do prédio e/ou terceiros; Prejuízos de pequena monta ao patrimônio;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Postos de portaria incompletos e/ou desorganizados, sem aparelhos de TV, rádios etc., mas com bens de servidores, funcionários etc.;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Pequena rotatividade de funcionários, com grandes deficiências no treinamento; com todos, mas faltando vários itens de identificação e/ou do uniforme e, ainda, sem conhecimento adequado dos procedimentos operacionais estabelecidos, e com graves falhas no conhecimento da organização da CONTRATANTE;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Equipamentos fora de padronização e em quantidade insuficiente e/ou sem as condições satisfatórias de operação;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Rondas realizadas com muitas falhas nos percursos definidos; falta de pelo menos uma ronda na frequência definida;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Ocorrências frequentes de luzes internas acesas e/ou portas, janelas etc. destrancadas;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Acessos frequentes de pessoas e/ou veículos não autorizados; acesso e/ou presença esporádica de vendedores, ambulantes e assemelhados não autorizados;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Pequenas falhas no registro das ocorrências e anormalidades, inclusive as de ordem funcional, no livro de ocorrências; muitas falhas na comunicação ao Supervisor;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mal treinados, sem conhecimento adequado dos procedimentos operacionais estabelecidos e com graves falhas no conhecimento da organização da CONTRATANTE;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Homens com aparência pessoal descuidada, com os cabelos desarrumados ou por aparar; Porta pelo menos 01 (um) adorno não autorizado ou discreto (pulseiras, anéis, piercing etc) ou Mulheres com aparência pessoal asseada, porém com os cabelos soltos e/ou desarrumados; Não porta adornos como brincos, pulseiras, anéis, piercing etc.;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identificados, mas com uniforme incompleto ou portando outra vestimenta por cima do uniforme;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Há Execução de rondas, porém não há registro de que estejam sendo executadas as rotinas para apagar luzes e trancar portas, janelas, entre outras definidas pela Contratante. Rondas realizadas com erros nos percursos definidos e/ou acima do tempo estabelecido;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Constantes falhas no controle da movimentação dos bens patrimoniais, do acesso de pessoas, veículos e da presença de vendedores, ambulantes e assemelhados não autorizados;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Falta dois ou mais itens a seguir: formulários para ocorrência de manutenção, caneta e bloco de anotações, formulários para controle do acesso e de ocorrências;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Atenção frequentemente desviada da circulação de pessoas; falta de simpatia e diligência no atendimento àqueles que solicitam acesso ou informações; Eventualmente se atrasa para assumir o posto e ausenta-se regularmente durante o seu turno;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Posto um pouco desorganizado, com resíduos de papel; materiais necessários ao desempenho das funções mal acondicionados, cartazes e outros avisos não fixados;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Livro de ocorrências com muitas manchas e/ou várias folhas amassadas/ rasgadas; ocorrências registradas com informações insuficientes faltam alguns dados dos envolvidos (nome completo, identificação, telefone para contato etc.); caligrafia de difícil leitura e com muitos erros;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Todos os fatos relevantes ocorridos no posto estão sendo registrados, porém o texto não oferece clareza com difícil compreensão; </w:t>
      </w:r>
    </w:p>
    <w:p>
      <w:pPr>
        <w:numPr>
          <w:ilvl w:val="0"/>
          <w:numId w:val="4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Controle de entrada e saída com muitas falhas necessitando de grandes ajustes para se adequar as instruções do posto.</w:t>
      </w:r>
    </w:p>
    <w:p>
      <w:pPr>
        <w:jc w:val="both"/>
        <w:rPr>
          <w:rFonts w:hint="default" w:ascii="Arial" w:hAnsi="Arial" w:cs="Arial"/>
          <w:sz w:val="21"/>
          <w:szCs w:val="21"/>
        </w:rPr>
      </w:pP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4.1.4 PÉSSIMO - Refere-se à desconformidade total dos critérios:</w:t>
      </w: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Causar ou não evitar prejuízos de grande valor (acima de R$ 200,00 – duzentos reais) para usuários do prédio e/ou terceiros; Prejuízos de valor médio ou superior ao patrimônio;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Postos de portaria incompletos e/ou desorganizados, com aparelhos de TV, rádios etc. e/ou bens de servidores, funcionários etc.;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Grande rotatividade de funcionários; falta de qualquer EPI; 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Falta de equipamentos;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Falta de 02 (duas) ou mais rondas na frequência definida;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Ocorrência sistemática de luzes internas acesas e/ou portas, janelas, etc. destrancadas;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Acessos sistemáticos de pessoas e/ou veículos não autorizados; acesso e/ou presença frequente de vendedores, ambulantes e assemelhados não autorizados;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sem treinamento, pouco conhecimento dos procedimentos operacionais estabelecidos e conhecimento muito limitado da organização da CONTRATANTE;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Falhas frequentes no registro das ocorrências e anormalidades, inclusive as de ordem funcional, no livro de ocorrências; e falhas sistemáticas na comunicação ao Supervisor de Segurança;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Aparência pessoal desleixada; Porta 02 (dois) ou mais adornos não autorizados ou discretos;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sem identificação e com o uniforme incompleto ou portando outra vestimenta por cima do uniforme;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Funcionários com postura desinteressada na circulação das pessoas;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demonstra má vontade no atendimento daqueles que solicitam acesso ou informações.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Não há execução das rondas, nem registros de que elas estejam em conformidade com as obrigações contratuais. Percebe-se falhas no cumprimento das rotinas para apagar luzes e trancar portas, janelas, entre outras definidas. Rondas realizadas com erros e com falha no registro de 02 (dois) ou mais pontos de controle;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Não há controle da movimentação dos bens patrimoniais, do acesso de pessoas, veículos e da presença de vendedores, ambulantes e assemelhados não autorizados, contrariando as obrigações contratuais;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Falta lanterna ou não funciona adequadamente para a execução do serviço;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Funcionário regularmente se atrasa para assumir o posto e se ausenta durante o seu turno;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Utilização do posto para guarda de objetos de terceiros ou posto desorganizado e/ou sujo, com vários tipos de resíduos (papel, embalagens, restos de comida etc.); faltam materiais necessários ao desempenho das funções, cartazes e outros avisos não fixados;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Não há livro de ocorrência no posto ou está sujo, com capa e folhas rasgadas; ocorrências registradas com informações insuficientes faltam vários dados dos envolvidos (nome completo, identificação, telefone para contato etc.); caligrafia ilegível;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Não há registro das ocorrências do posto ou são escritas de forma incompreensível, sem valor como documento;</w:t>
      </w:r>
    </w:p>
    <w:p>
      <w:pPr>
        <w:numPr>
          <w:ilvl w:val="0"/>
          <w:numId w:val="5"/>
        </w:numPr>
        <w:ind w:left="1200" w:hanging="425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Não há controle de entrada e saída, permite o trânsito de ambulantes não autorizados ou a forma de controle se mostra ineficaz, oferecendo riscos ao patrimônio público.</w:t>
      </w:r>
    </w:p>
    <w:p>
      <w:pPr>
        <w:ind w:left="775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4.2 MÓDULOS E ITENS DE AVALIAÇÃO</w:t>
      </w: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5"/>
        <w:tblW w:w="9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21"/>
        <w:gridCol w:w="2888"/>
        <w:gridCol w:w="5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3809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279" w:right="1257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sz w:val="18"/>
                <w:szCs w:val="18"/>
                <w:lang w:val="pt-BR" w:eastAsia="pt-BR" w:bidi="ar-SA"/>
              </w:rPr>
              <w:t>MÓDULOS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528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sz w:val="18"/>
                <w:szCs w:val="18"/>
                <w:lang w:val="pt-BR" w:eastAsia="pt-BR" w:bidi="ar-SA"/>
              </w:rPr>
              <w:t>ITENS DE AVALIAÇÃO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ind w:left="3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A</w:t>
            </w:r>
          </w:p>
        </w:tc>
        <w:tc>
          <w:tcPr>
            <w:tcW w:w="2888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PESSOAL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jc w:val="lef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A.1 – Qualidade e Uniformidade da Equipe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A.2 – Treinamento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A.3 – Aparência Pessoal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A.4 – Identificação e Uniforme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53" w:hRule="atLeast"/>
          <w:jc w:val="center"/>
        </w:trPr>
        <w:tc>
          <w:tcPr>
            <w:tcW w:w="921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ind w:left="3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B</w:t>
            </w:r>
          </w:p>
        </w:tc>
        <w:tc>
          <w:tcPr>
            <w:tcW w:w="2888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50" w:after="0" w:line="235" w:lineRule="auto"/>
              <w:ind w:left="69" w:right="553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TÉCNICAS NA EXECUÇÃO DO SERVIÇO E RONDA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B.1 – Percurso das Rondas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4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B.2 – Controle do Acesso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37" w:hRule="atLeast"/>
          <w:jc w:val="center"/>
        </w:trPr>
        <w:tc>
          <w:tcPr>
            <w:tcW w:w="921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/>
              <w:ind w:left="37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C</w:t>
            </w:r>
          </w:p>
        </w:tc>
        <w:tc>
          <w:tcPr>
            <w:tcW w:w="2888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35" w:lineRule="auto"/>
              <w:ind w:left="69" w:right="553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INSPEÇÃO DA PORTARIA</w:t>
            </w: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jc w:val="lef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eastAsia="Times New Roman" w:cs="Arial"/>
                <w:sz w:val="18"/>
                <w:szCs w:val="18"/>
                <w:lang w:val="pt-BR" w:eastAsia="pt-BR" w:bidi="ar-SA"/>
              </w:rPr>
              <w:t>C.1 – Equipamentos de Uso Geral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C.2 – Polidez no Atendimento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C.3 – Pontualidade e Permanência no Posto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C.4 – Organização do Posto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C.5 – Livro de Ocorrência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C.6 – Registro das Ocorrências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center"/>
        </w:trPr>
        <w:tc>
          <w:tcPr>
            <w:tcW w:w="921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vMerge w:val="continue"/>
            <w:tcBorders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numPr>
                <w:ilvl w:val="0"/>
                <w:numId w:val="5"/>
              </w:numPr>
              <w:ind w:left="1200" w:hanging="425"/>
              <w:jc w:val="center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5501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C.7 – Controle de Entrada e Saída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4.3 CRITÉRIOS E PONTUAÇÕES PARA OS ITENS AVALIADOS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4.3.1 MÓDULO A – PESSOAL</w:t>
      </w:r>
    </w:p>
    <w:tbl>
      <w:tblPr>
        <w:tblStyle w:val="15"/>
        <w:tblpPr w:leftFromText="180" w:rightFromText="180" w:vertAnchor="text" w:horzAnchor="page" w:tblpXSpec="center" w:tblpY="386"/>
        <w:tblW w:w="103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189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838" w:right="183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DESCRIÇÃO E CRITÉRIO DOS ITENS AVALIADOS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3" w:right="2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PONTOS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71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A.1 – QUALIDADE E UNIFORMIDADE DA EQUIPE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fixos, com grande experiência.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fixos, porém com pouca experiência.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Pequena rotatividade de funcionários: até 10 (dez) por cento do total.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8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pacing w:val="2"/>
                <w:w w:val="110"/>
                <w:sz w:val="18"/>
                <w:szCs w:val="18"/>
                <w:lang w:val="pt-BR"/>
              </w:rPr>
              <w:t xml:space="preserve">Grande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rotatividade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funcionários: mais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10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(dez) por cento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total</w:t>
            </w:r>
          </w:p>
        </w:tc>
        <w:tc>
          <w:tcPr>
            <w:tcW w:w="118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</w:tbl>
    <w:tbl>
      <w:tblPr>
        <w:tblStyle w:val="15"/>
        <w:tblpPr w:leftFromText="180" w:rightFromText="180" w:vertAnchor="text" w:horzAnchor="margin" w:tblpX="-869" w:tblpY="3149"/>
        <w:tblW w:w="10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163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jc w:val="lef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A.2 – TREINAMENTO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Funcionários bem treinados, demonstrando conhecimento da organização da CONTRATANTE e de todos os procedimentos operacionais estabelecidos.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treinados, com conhecimento dos procedimentos operacionais estabelecidos, porém sem o conhecimento apropriado da organização da CONTRATANTE.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3" w:after="0" w:line="26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Funcionários mal treinados, sem conhecimento adequado dos procedimentosoperacionaisestabelecidose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>com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gravesfalhas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>no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conhecimento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organização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spacing w:val="-4"/>
                <w:w w:val="115"/>
                <w:sz w:val="18"/>
                <w:szCs w:val="18"/>
                <w:lang w:val="pt-BR"/>
              </w:rPr>
              <w:t>CONTRATANTE.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4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3" w:after="0" w:line="26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sem treinamento, pouco conhecimento dos procedimentos operacionais estabelecidos e conhecimento muito limitado da organização da CONTRATANTE.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42" w:lineRule="exact"/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A.3 – APARÊNCIA PESSOAL</w:t>
            </w:r>
          </w:p>
          <w:p>
            <w:pPr>
              <w:pStyle w:val="81"/>
              <w:spacing w:line="242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Este quesito subdivide-se em dois, aplicando-se apenas um dele conforme o caso.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3014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A.3 - A – MULHERES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Aparência pessoal limpa e bem cuidada,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com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os cabelos presos e bem arrumados; Porta apenas adornos autorizados e discretos, como brincos,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anéis, pulseiras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Aparência pessoa asseada, porém com os cabelos soltos e/ou desarrumados;</w:t>
            </w:r>
          </w:p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Porta apenas adornos autorizados e discretos, como brincos, anéis, pulseiras,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4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3" w:after="0" w:line="26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Aparência pessoal descuidada,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com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os cabelos soltos e/ou desarrumados;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Porta pelo menos 1 (um) adorno não autorizado ou indiscreto (brincos, anéis, pulseiras, piercing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2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Aparência pessoal desleixada; Porta 2 (dois) ou mais adornos não autorizado sou indiscretos (brincos, anéis, pulseiras, piercing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1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3014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A.3 - B – HOMENS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Aparência pessoal limpa e bem cuidada, barbeado, com os cabelos aparados;</w:t>
            </w:r>
          </w:p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Não porta adornos, como brincos, anéis, pulseiras, piercing,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Aparência pessoal asseada, porém com a barba por fazer e/ou cabelos por aparar; </w:t>
            </w:r>
            <w:r>
              <w:rPr>
                <w:rFonts w:hint="default" w:ascii="Arial" w:hAnsi="Arial" w:cs="Arial"/>
                <w:spacing w:val="-3"/>
                <w:w w:val="110"/>
                <w:sz w:val="18"/>
                <w:szCs w:val="18"/>
                <w:lang w:val="pt-BR"/>
              </w:rPr>
              <w:t xml:space="preserve">Não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porta adornos, como brincos, anéis, pulseiras, piercing, etc.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Aparência pessoal descuidada, com a barba por fazer e/ou cabelos por aparar; Porta pelo menos 1 (um) adorno não autorizado ou (brincos, anéis, pulseiras, 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piercing,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Aparência pessoal desleixada; Porta 2 (dois) ou mais adornos não autorizados(brincos, anéis, pulseiras, piercing, etc.)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0347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A.4 – IDENTIFICAÇÃO E UNIFORME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6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identificados e uniformizados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uniformizados, mas sem identificação.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identificados, mas com o uniforme incompleto ou portando outra vestimenta por cima do uniforme.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</w:trPr>
        <w:tc>
          <w:tcPr>
            <w:tcW w:w="9163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1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Funcionários sem identificação e com o uniforme incompleto ou portando outra vestimenta por cima do uniforme.</w:t>
            </w:r>
          </w:p>
        </w:tc>
        <w:tc>
          <w:tcPr>
            <w:tcW w:w="1184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4.3.2 MÓDULO B – TÉCNICAS NA EXECUÇÃO DO SERVIÇO E RONDAS</w:t>
      </w:r>
    </w:p>
    <w:p>
      <w:pPr>
        <w:tabs>
          <w:tab w:val="left" w:pos="1695"/>
          <w:tab w:val="left" w:pos="1696"/>
        </w:tabs>
        <w:jc w:val="both"/>
        <w:rPr>
          <w:rFonts w:hint="default" w:ascii="Arial" w:hAnsi="Arial" w:cs="Arial"/>
          <w:bCs/>
          <w:sz w:val="21"/>
          <w:szCs w:val="21"/>
        </w:rPr>
      </w:pPr>
    </w:p>
    <w:tbl>
      <w:tblPr>
        <w:tblStyle w:val="15"/>
        <w:tblpPr w:leftFromText="180" w:rightFromText="180" w:vertAnchor="text" w:horzAnchor="page" w:tblpXSpec="center" w:tblpY="279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35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39" w:hRule="atLeast"/>
          <w:jc w:val="center"/>
        </w:trPr>
        <w:tc>
          <w:tcPr>
            <w:tcW w:w="1049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0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B.1 – PERCURSO DAS RONDAS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552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Há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execução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rondas, bem como o registro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4"/>
                <w:w w:val="115"/>
                <w:sz w:val="18"/>
                <w:szCs w:val="18"/>
                <w:lang w:val="pt-BR"/>
              </w:rPr>
              <w:t xml:space="preserve">que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esteja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sendo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executadas as rotinas para apagar luzes, trancar portas, janelas etc., assim como o registro e a comunicação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ocorrências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para a manutenção.</w:t>
            </w:r>
          </w:p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Rondas realizadas nos percursos definidos e dentro do tempo médio estabelecido.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534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1" w:after="0" w:line="235" w:lineRule="auto"/>
              <w:ind w:left="69"/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Há execução de rondas, bem como o registro de que estejam sendo executadas as rotinas para apagar luzes,trancar portas, janelas etc.,porém não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há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comunicação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ocorrências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para a manutenção.</w:t>
            </w:r>
          </w:p>
          <w:p>
            <w:pPr>
              <w:pStyle w:val="81"/>
              <w:spacing w:before="1" w:after="0"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Rondas realizadas nos percursos definidos, mas acima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tempo médio estabelecido.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286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1" w:after="0"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Há execução de rondas, porém não há o registro de que esteja sendo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executadas as rotinas para apagar luzes, trancar portas, janelas etc.</w:t>
            </w:r>
          </w:p>
          <w:p>
            <w:pPr>
              <w:pStyle w:val="81"/>
              <w:spacing w:before="1" w:after="0" w:line="26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Rondas realizadas com erro nos percursos definidos e/ou acima do tempo estabelecido.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99" w:after="0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547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1" w:after="0" w:line="235" w:lineRule="auto"/>
              <w:ind w:right="32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Não há execução de rondas nem registro de que estejam em conformidade com o estabelecido no contrato</w:t>
            </w:r>
          </w:p>
          <w:p>
            <w:pPr>
              <w:pStyle w:val="81"/>
              <w:spacing w:before="1" w:after="0" w:line="235" w:lineRule="auto"/>
              <w:ind w:right="32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Percebe-se falhas no cumprimento das rotinas para apagar luzes, trancar portas, janelas etc., entre outras definidas.</w:t>
            </w:r>
          </w:p>
          <w:p>
            <w:pPr>
              <w:pStyle w:val="81"/>
              <w:spacing w:before="1" w:after="0" w:line="235" w:lineRule="auto"/>
              <w:ind w:right="32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Rondas realizadas </w:t>
            </w:r>
            <w:r>
              <w:rPr>
                <w:rFonts w:hint="default" w:ascii="Arial" w:hAnsi="Arial" w:cs="Arial"/>
                <w:spacing w:val="-3"/>
                <w:w w:val="110"/>
                <w:sz w:val="18"/>
                <w:szCs w:val="18"/>
                <w:lang w:val="pt-BR"/>
              </w:rPr>
              <w:t xml:space="preserve">com erro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e </w:t>
            </w:r>
            <w:r>
              <w:rPr>
                <w:rFonts w:hint="default" w:ascii="Arial" w:hAnsi="Arial" w:cs="Arial"/>
                <w:spacing w:val="-3"/>
                <w:w w:val="110"/>
                <w:sz w:val="18"/>
                <w:szCs w:val="18"/>
                <w:lang w:val="pt-BR"/>
              </w:rPr>
              <w:t xml:space="preserve">com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falha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no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registro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2 (dois) ou mais pontos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controle.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1" w:hRule="atLeast"/>
          <w:jc w:val="center"/>
        </w:trPr>
        <w:tc>
          <w:tcPr>
            <w:tcW w:w="1049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2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B.2 – CONTROLE DO ACESSO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Controle efetivo da movimentação de bens patrimoniais, do acesso de pessoas, veículos e da presença de vendedores, ambulantes e assemelhados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Eventuais falhas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no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controle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movimentação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bens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patrimoniais,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acesso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pessoas, veículos e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presença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vendedores, ambulantes e assemelhados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Constantes falhas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no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controle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movimentação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bens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patrimoniais,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acesso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pessoas, veículos e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presença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vendedores, ambulantes e assemelhados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center"/>
        </w:trPr>
        <w:tc>
          <w:tcPr>
            <w:tcW w:w="9356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8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pacing w:val="-3"/>
                <w:w w:val="110"/>
                <w:sz w:val="18"/>
                <w:szCs w:val="18"/>
                <w:lang w:val="pt-BR"/>
              </w:rPr>
              <w:t xml:space="preserve">Não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há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controle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movimentação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2"/>
                <w:w w:val="110"/>
                <w:sz w:val="18"/>
                <w:szCs w:val="18"/>
                <w:lang w:val="pt-BR"/>
              </w:rPr>
              <w:t xml:space="preserve">bens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patrimoniais,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acesso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pessoas, veículos e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da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presença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vendedores, ambulantes e</w:t>
            </w:r>
            <w:r>
              <w:rPr>
                <w:rFonts w:hint="default" w:ascii="Arial" w:hAnsi="Arial" w:cs="Arial"/>
                <w:spacing w:val="45"/>
                <w:w w:val="110"/>
                <w:sz w:val="18"/>
                <w:szCs w:val="18"/>
                <w:lang w:val="pt-BR"/>
              </w:rPr>
              <w:t xml:space="preserve"> as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semelhados não autorizados.</w:t>
            </w:r>
          </w:p>
        </w:tc>
        <w:tc>
          <w:tcPr>
            <w:tcW w:w="1134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4.3.3 MÓDULO C – TÉCNICAS NA EXECUÇÃO DO SERVIÇO E RONDAS</w:t>
      </w:r>
    </w:p>
    <w:p>
      <w:pPr>
        <w:tabs>
          <w:tab w:val="left" w:pos="1695"/>
          <w:tab w:val="left" w:pos="1696"/>
        </w:tabs>
        <w:jc w:val="both"/>
        <w:rPr>
          <w:rFonts w:hint="default" w:ascii="Arial" w:hAnsi="Arial" w:cs="Arial"/>
          <w:bCs/>
          <w:sz w:val="21"/>
          <w:szCs w:val="21"/>
        </w:rPr>
      </w:pPr>
    </w:p>
    <w:tbl>
      <w:tblPr>
        <w:tblStyle w:val="15"/>
        <w:tblW w:w="10525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9375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C.1 – EQUIPAMENTOS DE USO GERAL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Há no posto lanterna em pleno funcionamento, formulários para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ocorrências de manutenção, caneta e bloco de anotações, formulário para controle de acesso e Livro de Ocorrências.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55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4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Falta de 1 (um) item dentre os seguintes: formulários para ocorrência 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manutenção, caneta, bloco de anotações, formulários para controle de acesso e Livro de Ocorrências.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55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4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Falta 2 (dois) ou mais itens dentre os seguintes: formulários para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ocorrência de manutenção, caneta, bloco de anotações, formulários para controle de acesso e Livro de Ocorrências.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3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14" w:after="314" w:line="213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Falta lanterna ou esta não funciona adequadamente.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71" w:after="371" w:line="213" w:lineRule="exact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C.2 – POLIDEZ NO ATENDIMENTO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Atenção voltada para a circulação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pessoas; demonstra cordialidade e diligência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no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atendimento àqueles  </w:t>
            </w:r>
            <w:r>
              <w:rPr>
                <w:rFonts w:hint="default" w:ascii="Arial" w:hAnsi="Arial" w:cs="Arial"/>
                <w:spacing w:val="4"/>
                <w:w w:val="110"/>
                <w:sz w:val="18"/>
                <w:szCs w:val="18"/>
                <w:lang w:val="pt-BR"/>
              </w:rPr>
              <w:t xml:space="preserve">que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solicitam  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15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 w:right="30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Eventualmente, perde a atenção na circulação de pessoas; falta de impatia, mas demonstra diligência no atendimento àqueles que solicitam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 w:right="30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Atenção frequentemente desviada da circulação de pessoas; falta de simpatia e diligência no atendimento àqueles que solicitam 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Postura desinteressada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na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circulação das pessoas; demonstra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má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vontade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no atendimento àqueles que solicitam acesso ou informações.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15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C.3 – PONTUALIDADE E PERMANÊNCIA NO POSTO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Apresenta-se pontualmente para assumir o posto, permanecendo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no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mesmo até o final do seu 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Apresenta-se pontualmente para assumir o posto, mas eventualmente se ausenta durante seu 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Eventualmente se atrasa para assumir o posto e ausenta-se regularmente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durante o seu 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Regularmente se atrasa para assumir o posto e se ausenta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durante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 seu 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turno.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 w:after="0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C.4 – ORGANIZAÇÃO DO POSTO DE PORTARIA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Posto organizado e limpo; materiais necessários ao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desempenho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das funções facilmente acessíveis, cartazes e outros avisos fixados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maneira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ordenada e coerente.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Posto limpo, mas desorganizado;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alguns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materiais necessários ao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desempenho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das funções não estão acessíveis; cartazes e outros avisos fixados de maneira desorganizada e incoerente.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Posto um pouco desorganizado, com resíduos de papel; materiais necessários ao desempenho das funções mal acondicionados; cartazes 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outros avisos não estão fixados.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030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Utilização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do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posto para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guarda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objetos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terceiros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ou posto desorganizado e/ ou sujo,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com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vários tipos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resíduos (papel, embalagens, restos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comida, etc.);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faltam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materiais necessários ao desempenho das atividades; cartazes e outros avisos não fixados.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C.5 – LIVRO DE OCORRÊNCIAS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 w:right="30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Livro de Ocorrências limpo e em bom estado; redação das ocorrências precisa e coerente, contendo os dados completes dos envolvidos (nome 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completo, identificação, telefone para contato etc.); caligrafia legível.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0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Livro de Ocorrências com algumas manchas e/ou folhas amassadas; ocorrências registradas com informações imprecisas e/ou incoerentes, mas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contendo os dados completos dos envolvidos (nome completo,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identificação, telefone para contato etc.); caligrafia legível, mas com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alguns erros.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212" w:after="0" w:line="227" w:lineRule="exact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291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Livro de Ocorrências com muitas manchas e/ou várias folhas 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7"/>
                <w:sz w:val="18"/>
                <w:szCs w:val="18"/>
                <w:lang w:val="pt-BR"/>
              </w:rPr>
              <w:t>m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ss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d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64"/>
                <w:sz w:val="18"/>
                <w:szCs w:val="18"/>
                <w:lang w:val="pt-BR"/>
              </w:rPr>
              <w:t>/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126"/>
                <w:sz w:val="18"/>
                <w:szCs w:val="18"/>
                <w:lang w:val="pt-BR"/>
              </w:rPr>
              <w:t>g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d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91"/>
                <w:sz w:val="18"/>
                <w:szCs w:val="18"/>
                <w:lang w:val="pt-BR"/>
              </w:rPr>
              <w:t xml:space="preserve">; 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rr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ê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 xml:space="preserve">s 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126"/>
                <w:sz w:val="18"/>
                <w:szCs w:val="18"/>
                <w:lang w:val="pt-BR"/>
              </w:rPr>
              <w:t>g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d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 xml:space="preserve">s 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17"/>
                <w:sz w:val="18"/>
                <w:szCs w:val="18"/>
                <w:lang w:val="pt-BR"/>
              </w:rPr>
              <w:t xml:space="preserve">m 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w w:val="95"/>
                <w:sz w:val="18"/>
                <w:szCs w:val="18"/>
                <w:lang w:val="pt-BR"/>
              </w:rPr>
              <w:t>f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7"/>
                <w:sz w:val="18"/>
                <w:szCs w:val="18"/>
                <w:lang w:val="pt-BR"/>
              </w:rPr>
              <w:t>m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ç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õ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 xml:space="preserve">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insuficientes, faltando alguns dados dos envolvidos (nome complete,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identificação, telefone para contato etc.); caligrafia de difícil leitura e com muitos erros.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203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01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Não há Livro de Ocorrências no posto ou está sujo, com capa e folhas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rasgadas; ocorrências registradas com informações insuficientes, faltando vários dados dos envolvidos (nome completo, identificação, telefone para contato etc.); caligrafia ilegível.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0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1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C.6 – REGISTRO DAS OCORRÊNCIAS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Os registros das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ocorrências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são claras, objetivas e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 xml:space="preserve">fácil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compreensão, relatandotodasas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>ações</w:t>
            </w:r>
            <w:r>
              <w:rPr>
                <w:rFonts w:hint="default" w:ascii="Arial" w:hAnsi="Arial" w:cs="Arial"/>
                <w:spacing w:val="4"/>
                <w:w w:val="115"/>
                <w:sz w:val="18"/>
                <w:szCs w:val="18"/>
                <w:lang w:val="pt-BR"/>
              </w:rPr>
              <w:t>que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>fazem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partedasorientaçõesespecíficas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>do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Os registros das ocorrências são claras, objetivas, podendo ser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compreendidas, mas faltam registros de fatos relevantes ocorridos no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Todos os fatos relevantes ocorridos no posto estão registrados, porém o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texto não oferece clareza e tem difícil compreensão.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1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Não há registro das ocorrências do posto ou são escritas de forma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incompreensível, sem valor como documento.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10525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 xml:space="preserve">C.7 – </w:t>
            </w:r>
            <w:r>
              <w:rPr>
                <w:rFonts w:hint="default" w:ascii="Arial" w:hAnsi="Arial" w:cs="Arial"/>
                <w:spacing w:val="-3"/>
                <w:w w:val="120"/>
                <w:sz w:val="18"/>
                <w:szCs w:val="18"/>
                <w:lang w:val="pt-BR"/>
              </w:rPr>
              <w:t xml:space="preserve">CONTROLE </w:t>
            </w:r>
            <w:r>
              <w:rPr>
                <w:rFonts w:hint="default" w:ascii="Arial" w:hAnsi="Arial" w:cs="Arial"/>
                <w:spacing w:val="3"/>
                <w:w w:val="12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-3"/>
                <w:w w:val="120"/>
                <w:sz w:val="18"/>
                <w:szCs w:val="18"/>
                <w:lang w:val="pt-BR"/>
              </w:rPr>
              <w:t xml:space="preserve">ENTRADA </w:t>
            </w: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E SAÍDA</w:t>
            </w:r>
          </w:p>
          <w:p>
            <w:pPr>
              <w:pStyle w:val="81"/>
              <w:spacing w:before="3" w:after="0" w:line="262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Este quesito avalia a forma como é realizado o controle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entrada e saída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pessoas, equipamentos e veículos e materiais, entre outros serviços </w:t>
            </w:r>
            <w:r>
              <w:rPr>
                <w:rFonts w:hint="default" w:ascii="Arial" w:hAnsi="Arial" w:cs="Arial"/>
                <w:spacing w:val="-3"/>
                <w:w w:val="115"/>
                <w:sz w:val="18"/>
                <w:szCs w:val="18"/>
                <w:lang w:val="pt-BR"/>
              </w:rPr>
              <w:t>correlatos.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2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2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O controle </w:t>
            </w:r>
            <w:r>
              <w:rPr>
                <w:rFonts w:hint="default" w:ascii="Arial" w:hAnsi="Arial" w:cs="Arial"/>
                <w:spacing w:val="3"/>
                <w:w w:val="110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entrada e saída está em total conformidade </w:t>
            </w:r>
            <w:r>
              <w:rPr>
                <w:rFonts w:hint="default" w:ascii="Arial" w:hAnsi="Arial" w:cs="Arial"/>
                <w:spacing w:val="-3"/>
                <w:w w:val="110"/>
                <w:sz w:val="18"/>
                <w:szCs w:val="18"/>
                <w:lang w:val="pt-BR"/>
              </w:rPr>
              <w:t xml:space="preserve">com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as instruções específicas do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1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Controle de entrada e saída necessitando de pequenos ajustes para se adequar às instruções do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4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Controle de entrada e saída com muitas falhas necessitando de grandes ajustes para se adequar às instruções do posto.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106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  <w:jc w:val="right"/>
        </w:trPr>
        <w:tc>
          <w:tcPr>
            <w:tcW w:w="9375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5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Não há controle de entrada e saída, permite o trânsito de ambulantes não autorizados ou a forma de controle se mostra ineficaz, oferecendo riscos ao patrimônio público.</w:t>
            </w:r>
          </w:p>
        </w:tc>
        <w:tc>
          <w:tcPr>
            <w:tcW w:w="1150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before="234" w:after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4"/>
                <w:sz w:val="18"/>
                <w:szCs w:val="18"/>
                <w:lang w:val="pt-BR"/>
              </w:rPr>
              <w:t>0</w:t>
            </w:r>
          </w:p>
        </w:tc>
      </w:tr>
    </w:tbl>
    <w:p>
      <w:pPr>
        <w:rPr>
          <w:rFonts w:hint="default" w:ascii="Arial" w:hAnsi="Arial" w:cs="Arial"/>
          <w:bCs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5. CÁLCULOS PARA OBTENÇÃO DOS VALORES A SEREM FATURADOS</w:t>
      </w: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bCs/>
          <w:sz w:val="21"/>
          <w:szCs w:val="21"/>
        </w:rPr>
      </w:pPr>
    </w:p>
    <w:p>
      <w:pPr>
        <w:pStyle w:val="17"/>
        <w:tabs>
          <w:tab w:val="left" w:pos="1695"/>
          <w:tab w:val="left" w:pos="1696"/>
          <w:tab w:val="clear" w:pos="1701"/>
        </w:tabs>
        <w:ind w:right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5.1 RESULTADOS DAS AVALIAÇÕES DA QUALIDADE:</w:t>
      </w: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O total da pontuação por módulo será divido pelo respectivo peso, compondo</w:t>
      </w:r>
      <w:r>
        <w:rPr>
          <w:rFonts w:hint="default" w:ascii="Arial" w:hAnsi="Arial" w:cs="Arial"/>
          <w:sz w:val="21"/>
          <w:szCs w:val="21"/>
          <w:lang w:val="pt-BR"/>
        </w:rPr>
        <w:t xml:space="preserve"> </w:t>
      </w:r>
      <w:r>
        <w:rPr>
          <w:rFonts w:hint="default" w:ascii="Arial" w:hAnsi="Arial" w:cs="Arial"/>
          <w:sz w:val="21"/>
          <w:szCs w:val="21"/>
        </w:rPr>
        <w:t>assim o resultado da avaliação de qualidade dos serviços contratados, conforme o quadro abaixo:</w:t>
      </w:r>
    </w:p>
    <w:tbl>
      <w:tblPr>
        <w:tblStyle w:val="15"/>
        <w:tblpPr w:leftFromText="180" w:rightFromText="180" w:vertAnchor="text" w:horzAnchor="page" w:tblpX="2127" w:tblpY="230"/>
        <w:tblOverlap w:val="never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1756"/>
        <w:gridCol w:w="1247"/>
        <w:gridCol w:w="2829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before="115" w:after="0"/>
              <w:ind w:left="65" w:right="58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MÓDULOS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before="115" w:after="0"/>
              <w:ind w:left="52" w:right="30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PONTOS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line="256" w:lineRule="exact"/>
              <w:ind w:left="537" w:right="506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 xml:space="preserve">PESO DA </w:t>
            </w: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AVALIAÇÃO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81"/>
              <w:spacing w:line="256" w:lineRule="exact"/>
              <w:ind w:left="494" w:right="472"/>
              <w:jc w:val="center"/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 xml:space="preserve">PONTUAÇÃO </w:t>
            </w: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MÁXIMA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1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7" w:right="3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12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59"/>
              <w:jc w:val="both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0,25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490" w:right="47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1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B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7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6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59"/>
              <w:jc w:val="both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0,10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490" w:right="47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56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2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C</w:t>
            </w:r>
          </w:p>
        </w:tc>
        <w:tc>
          <w:tcPr>
            <w:tcW w:w="124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7" w:right="3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21</w:t>
            </w:r>
          </w:p>
        </w:tc>
        <w:tc>
          <w:tcPr>
            <w:tcW w:w="2829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959"/>
              <w:jc w:val="both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0,20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490" w:right="47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5832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ind w:left="668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sz w:val="18"/>
                <w:szCs w:val="18"/>
                <w:lang w:val="pt-BR"/>
              </w:rPr>
              <w:t>RESULTADO DA AVALIAÇÃO</w:t>
            </w:r>
          </w:p>
        </w:tc>
        <w:tc>
          <w:tcPr>
            <w:tcW w:w="2730" w:type="dxa"/>
            <w:tcBorders>
              <w:top w:val="single" w:color="2B2B2B" w:sz="18" w:space="0"/>
              <w:left w:val="single" w:color="2B2B2B" w:sz="18" w:space="0"/>
              <w:bottom w:val="single" w:color="7F7F7F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ind w:left="494" w:right="46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5"/>
                <w:sz w:val="18"/>
                <w:szCs w:val="18"/>
                <w:lang w:val="pt-BR"/>
              </w:rPr>
              <w:t>213</w:t>
            </w:r>
          </w:p>
        </w:tc>
      </w:tr>
    </w:tbl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ind w:firstLine="700"/>
        <w:jc w:val="both"/>
        <w:rPr>
          <w:rFonts w:hint="default" w:ascii="Arial" w:hAnsi="Arial" w:cs="Arial"/>
          <w:sz w:val="21"/>
          <w:szCs w:val="21"/>
        </w:rPr>
      </w:pPr>
    </w:p>
    <w:p>
      <w:pPr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ab/>
      </w:r>
      <w:r>
        <w:rPr>
          <w:rFonts w:hint="default" w:ascii="Arial" w:hAnsi="Arial" w:cs="Arial"/>
          <w:sz w:val="21"/>
          <w:szCs w:val="21"/>
        </w:rPr>
        <w:t>Ao final de cada período mensal, será obtida a média aritmética dos resultados das avaliações (quatro, no mínimo) da qualidade dos serviços de portaria.</w:t>
      </w:r>
    </w:p>
    <w:p>
      <w:pPr>
        <w:jc w:val="both"/>
        <w:rPr>
          <w:rFonts w:hint="default" w:ascii="Arial" w:hAnsi="Arial" w:cs="Arial"/>
          <w:sz w:val="21"/>
          <w:szCs w:val="21"/>
        </w:rPr>
      </w:pPr>
    </w:p>
    <w:p>
      <w:pPr>
        <w:jc w:val="both"/>
        <w:rPr>
          <w:rFonts w:hint="default" w:ascii="Arial" w:hAnsi="Arial" w:cs="Arial"/>
          <w:bCs/>
          <w:color w:val="000000"/>
          <w:sz w:val="21"/>
          <w:szCs w:val="21"/>
        </w:rPr>
      </w:pPr>
      <w:r>
        <w:rPr>
          <w:rFonts w:hint="default" w:ascii="Arial" w:hAnsi="Arial" w:cs="Arial"/>
          <w:bCs/>
          <w:color w:val="000000"/>
          <w:sz w:val="21"/>
          <w:szCs w:val="21"/>
        </w:rPr>
        <w:t>5.2 RESULTADO DOS VALORES PARA EMISSÃO DAS FATURAS MENSAIS</w:t>
      </w:r>
    </w:p>
    <w:p>
      <w:pPr>
        <w:jc w:val="both"/>
        <w:rPr>
          <w:rFonts w:hint="default" w:ascii="Arial" w:hAnsi="Arial" w:cs="Arial"/>
          <w:bCs/>
          <w:color w:val="000000"/>
          <w:sz w:val="21"/>
          <w:szCs w:val="21"/>
        </w:rPr>
      </w:pPr>
    </w:p>
    <w:p>
      <w:pPr>
        <w:jc w:val="both"/>
        <w:rPr>
          <w:rFonts w:hint="default" w:ascii="Arial" w:hAnsi="Arial" w:cs="Arial"/>
          <w:bCs/>
          <w:color w:val="000000"/>
          <w:sz w:val="21"/>
          <w:szCs w:val="21"/>
        </w:rPr>
      </w:pPr>
      <w:r>
        <w:rPr>
          <w:rFonts w:hint="default" w:ascii="Arial" w:hAnsi="Arial" w:cs="Arial"/>
          <w:bCs/>
          <w:color w:val="000000"/>
          <w:sz w:val="21"/>
          <w:szCs w:val="21"/>
        </w:rPr>
        <w:tab/>
      </w:r>
      <w:r>
        <w:rPr>
          <w:rFonts w:hint="default" w:ascii="Arial" w:hAnsi="Arial" w:cs="Arial"/>
          <w:bCs/>
          <w:color w:val="000000"/>
          <w:sz w:val="21"/>
          <w:szCs w:val="21"/>
        </w:rPr>
        <w:t>Para obtenção do Valor Mensal da Fatura, o resultado da Avaliação de Qualidade será aplicado conforme apresentado a seguir.</w:t>
      </w:r>
    </w:p>
    <w:p>
      <w:pPr>
        <w:jc w:val="both"/>
        <w:rPr>
          <w:rFonts w:hint="default" w:ascii="Arial" w:hAnsi="Arial" w:cs="Arial"/>
          <w:bCs/>
          <w:color w:val="000000"/>
          <w:sz w:val="21"/>
          <w:szCs w:val="21"/>
        </w:rPr>
      </w:pPr>
    </w:p>
    <w:p>
      <w:pPr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color w:val="000000"/>
          <w:sz w:val="21"/>
          <w:szCs w:val="21"/>
        </w:rPr>
        <w:t>Intervalos de pontuação para liberação da fatura:</w:t>
      </w:r>
    </w:p>
    <w:p>
      <w:pPr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</w:p>
    <w:tbl>
      <w:tblPr>
        <w:tblStyle w:val="14"/>
        <w:tblW w:w="9331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50"/>
        <w:gridCol w:w="4681"/>
      </w:tblGrid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B2B2B2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PONTUAÇÃO OBTIDA</w:t>
            </w:r>
          </w:p>
        </w:tc>
        <w:tc>
          <w:tcPr>
            <w:tcW w:w="4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2B2B2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PORCENTAGEM DA FATURA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Acima de  190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100 %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De 181 a 190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95 %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De 171 a 180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90 %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De 161 a 170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80 %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De 151 a 160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70 %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De 141 a 150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60 %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right"/>
        </w:trPr>
        <w:tc>
          <w:tcPr>
            <w:tcW w:w="4650" w:type="dxa"/>
            <w:tcBorders>
              <w:left w:val="single" w:color="000000" w:sz="2" w:space="0"/>
              <w:bottom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Até 140</w:t>
            </w:r>
          </w:p>
        </w:tc>
        <w:tc>
          <w:tcPr>
            <w:tcW w:w="468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pStyle w:val="83"/>
              <w:jc w:val="center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50 %</w:t>
            </w:r>
          </w:p>
        </w:tc>
      </w:tr>
    </w:tbl>
    <w:p>
      <w:pPr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</w:p>
    <w:p>
      <w:pPr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</w:p>
    <w:p>
      <w:pPr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color w:val="000000"/>
          <w:sz w:val="21"/>
          <w:szCs w:val="21"/>
        </w:rPr>
        <w:t>AVISO IMPORTANTE</w:t>
      </w:r>
    </w:p>
    <w:p>
      <w:pPr>
        <w:jc w:val="both"/>
        <w:rPr>
          <w:rFonts w:hint="default" w:ascii="Arial" w:hAnsi="Arial" w:cs="Arial"/>
          <w:sz w:val="21"/>
          <w:szCs w:val="21"/>
        </w:rPr>
      </w:pPr>
    </w:p>
    <w:p>
      <w:pPr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OS NÚMEROS APURADOS EM TODAS AS AVALIAÇÕES OU OPERAÇÕES MATEMÁTICAS REALIZADAS PARA OBTENÇÃO DOS VALORES PARA FATURA,OBRIGATORIAMENTE SERÃO NÚMEROS NATURAIS, NÃO DEVENDO SER </w:t>
      </w:r>
      <w:r>
        <w:rPr>
          <w:rFonts w:hint="default" w:ascii="Arial" w:hAnsi="Arial" w:cs="Arial"/>
          <w:color w:val="000000"/>
          <w:sz w:val="21"/>
          <w:szCs w:val="21"/>
        </w:rPr>
        <w:t>UTILIZADOS CASAS DECIMAIS E/OU ARREDONDAMENTOS.</w:t>
      </w:r>
    </w:p>
    <w:p>
      <w:pPr>
        <w:jc w:val="both"/>
        <w:rPr>
          <w:rFonts w:hint="default" w:ascii="Arial" w:hAnsi="Arial" w:cs="Arial"/>
          <w:color w:val="000000"/>
          <w:sz w:val="21"/>
          <w:szCs w:val="21"/>
        </w:rPr>
      </w:pPr>
    </w:p>
    <w:p>
      <w:pPr>
        <w:jc w:val="both"/>
        <w:rPr>
          <w:rFonts w:hint="default" w:ascii="Arial" w:hAnsi="Arial" w:cs="Arial"/>
          <w:bCs/>
          <w:color w:val="000000"/>
          <w:sz w:val="21"/>
          <w:szCs w:val="21"/>
        </w:rPr>
      </w:pPr>
      <w:r>
        <w:rPr>
          <w:rFonts w:hint="default" w:ascii="Arial" w:hAnsi="Arial" w:cs="Arial"/>
          <w:bCs/>
          <w:color w:val="000000"/>
          <w:sz w:val="21"/>
          <w:szCs w:val="21"/>
        </w:rPr>
        <w:t>5.3 PLANILHA PARA AVALIAÇÃO DA QUALIDADE NAS UNIDADES DA CONTRATANTE: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bCs/>
          <w:color w:val="000000"/>
          <w:sz w:val="21"/>
          <w:szCs w:val="21"/>
        </w:rPr>
      </w:pPr>
      <w:r>
        <w:rPr>
          <w:rFonts w:hint="default" w:ascii="Arial" w:hAnsi="Arial" w:cs="Arial"/>
          <w:bCs/>
          <w:color w:val="000000"/>
          <w:sz w:val="21"/>
          <w:szCs w:val="21"/>
        </w:rPr>
        <w:tab/>
      </w:r>
      <w:r>
        <w:rPr>
          <w:rFonts w:hint="default" w:ascii="Arial" w:hAnsi="Arial" w:cs="Arial"/>
          <w:bCs/>
          <w:color w:val="000000"/>
          <w:sz w:val="21"/>
          <w:szCs w:val="21"/>
        </w:rPr>
        <w:t>O modelo a seguir exemplifica uma planilha contendo os campos a serem preenchidos para a pontuação da avaliação mensal a ser efetuada.</w:t>
      </w:r>
    </w:p>
    <w:p>
      <w:pPr>
        <w:rPr>
          <w:rFonts w:hint="default" w:ascii="Arial" w:hAnsi="Arial" w:cs="Arial"/>
          <w:bCs/>
          <w:color w:val="000000"/>
          <w:sz w:val="21"/>
          <w:szCs w:val="21"/>
        </w:rPr>
      </w:pPr>
    </w:p>
    <w:tbl>
      <w:tblPr>
        <w:tblStyle w:val="14"/>
        <w:tblW w:w="9800" w:type="dxa"/>
        <w:tblInd w:w="-426" w:type="dxa"/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1763"/>
        <w:gridCol w:w="2150"/>
        <w:gridCol w:w="1525"/>
        <w:gridCol w:w="1875"/>
        <w:gridCol w:w="2487"/>
      </w:tblGrid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800" w:type="dxa"/>
            <w:gridSpan w:val="5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346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AVALIAÇÃO DE QUALIDADE DOS SERVIÇOS DE PORTARIA – Contrato nº_____________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030" w:hRule="atLeast"/>
        </w:trPr>
        <w:tc>
          <w:tcPr>
            <w:tcW w:w="1763" w:type="dxa"/>
            <w:vMerge w:val="restart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81"/>
              <w:spacing w:before="134" w:line="232" w:lineRule="auto"/>
              <w:ind w:left="85" w:right="4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 xml:space="preserve">Identificação da 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unidade/prédio:</w:t>
            </w:r>
          </w:p>
        </w:tc>
        <w:tc>
          <w:tcPr>
            <w:tcW w:w="2150" w:type="dxa"/>
            <w:tcBorders>
              <w:top w:val="single" w:color="2B2B2B" w:sz="18" w:space="0"/>
              <w:left w:val="single" w:color="2B2B2B" w:sz="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9" w:lineRule="exact"/>
              <w:ind w:left="0" w:lef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Data de avaliação</w:t>
            </w:r>
          </w:p>
          <w:p>
            <w:pPr>
              <w:pStyle w:val="81"/>
              <w:ind w:left="0" w:lef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before="214" w:line="235" w:lineRule="exact"/>
              <w:ind w:left="0" w:lef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____/_____/_________</w:t>
            </w:r>
          </w:p>
        </w:tc>
        <w:tc>
          <w:tcPr>
            <w:tcW w:w="340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32" w:lineRule="auto"/>
              <w:ind w:left="100" w:right="7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1"/>
                <w:sz w:val="18"/>
                <w:szCs w:val="18"/>
                <w:lang w:val="pt-BR"/>
              </w:rPr>
              <w:t>M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ê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64"/>
                <w:sz w:val="18"/>
                <w:szCs w:val="18"/>
                <w:lang w:val="pt-BR"/>
              </w:rPr>
              <w:t>/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An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 d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 xml:space="preserve">e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Referência:</w:t>
            </w:r>
          </w:p>
          <w:p>
            <w:pPr>
              <w:pStyle w:val="81"/>
              <w:spacing w:before="8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line="235" w:lineRule="exact"/>
              <w:ind w:left="81" w:right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______/_______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before="115"/>
              <w:ind w:left="192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Nº da avaliação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1763" w:type="dxa"/>
            <w:vMerge w:val="continue"/>
            <w:tcBorders>
              <w:left w:val="single" w:color="2B2B2B" w:sz="18" w:space="0"/>
              <w:bottom w:val="single" w:color="2B2B2B" w:sz="18" w:space="0"/>
              <w:right w:val="single" w:color="2B2B2B" w:sz="8" w:space="0"/>
            </w:tcBorders>
            <w:shd w:val="clear" w:color="auto" w:fill="auto"/>
          </w:tcPr>
          <w:p>
            <w:pPr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color="2B2B2B" w:sz="18" w:space="0"/>
              <w:left w:val="single" w:color="2B2B2B" w:sz="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before="9"/>
              <w:ind w:left="0" w:lef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line="235" w:lineRule="exact"/>
              <w:ind w:left="0" w:leftChars="0" w:firstLine="0" w:firstLineChars="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Hora:_______________</w:t>
            </w:r>
          </w:p>
        </w:tc>
        <w:tc>
          <w:tcPr>
            <w:tcW w:w="340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100" w:right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Muito Bom: 3 pontos</w:t>
            </w:r>
          </w:p>
          <w:p>
            <w:pPr>
              <w:pStyle w:val="81"/>
              <w:spacing w:line="232" w:lineRule="exact"/>
              <w:ind w:left="85" w:right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Bom: 2 pontos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56" w:lineRule="exact"/>
              <w:ind w:left="115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Regular: 1</w:t>
            </w:r>
            <w:r>
              <w:rPr>
                <w:rFonts w:hint="default" w:ascii="Arial" w:hAnsi="Arial" w:cs="Arial"/>
                <w:spacing w:val="2"/>
                <w:w w:val="110"/>
                <w:sz w:val="18"/>
                <w:szCs w:val="18"/>
                <w:lang w:val="pt-BR"/>
              </w:rPr>
              <w:t>ponto</w:t>
            </w:r>
          </w:p>
          <w:p>
            <w:pPr>
              <w:pStyle w:val="81"/>
              <w:spacing w:line="232" w:lineRule="exact"/>
              <w:ind w:left="84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Péssimo: 0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>ponto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271" w:right="24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Nota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319" w:right="30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Módulo A – Pessoal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A1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Qualidade e uniformidade da equipe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A2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Treinamento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A3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Aparência pessoal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A4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Identificação e Uniforme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8" w:lineRule="exact"/>
              <w:ind w:right="30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Módulo B – Técnicas de Execução dos Serviços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B1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Percurso das Rondas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B2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Controle de acesso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7313" w:type="dxa"/>
            <w:gridSpan w:val="4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668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Módulo C – Inspeção e Avaliação do Posto de Portaria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C1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Equipamentos de uso geral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C2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Polidez no Atendimento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C3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Pontualidade e permanência no posto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C4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Organização do Posto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C5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Livro de ocorrências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C6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Registro de Ocorrências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1763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right="79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20"/>
                <w:sz w:val="18"/>
                <w:szCs w:val="18"/>
                <w:lang w:val="pt-BR"/>
              </w:rPr>
              <w:t>C7</w:t>
            </w:r>
          </w:p>
        </w:tc>
        <w:tc>
          <w:tcPr>
            <w:tcW w:w="5550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5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Controle de entrada e de saída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Total de Pontuação dos módulos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99"/>
                <w:sz w:val="18"/>
                <w:szCs w:val="18"/>
                <w:lang w:val="pt-BR"/>
              </w:rPr>
              <w:t>A</w:t>
            </w: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09"/>
                <w:sz w:val="18"/>
                <w:szCs w:val="18"/>
                <w:lang w:val="pt-BR"/>
              </w:rPr>
              <w:t>B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30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95"/>
                <w:sz w:val="18"/>
                <w:szCs w:val="18"/>
                <w:lang w:val="pt-BR"/>
              </w:rPr>
              <w:t>C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Soma das Notas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632" w:right="605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5"/>
                <w:sz w:val="18"/>
                <w:szCs w:val="18"/>
                <w:lang w:val="pt-BR"/>
              </w:rPr>
              <w:t>Peso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30"/>
                <w:sz w:val="18"/>
                <w:szCs w:val="18"/>
                <w:lang w:val="pt-BR"/>
              </w:rPr>
              <w:t>0,25</w:t>
            </w: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30"/>
                <w:sz w:val="18"/>
                <w:szCs w:val="18"/>
                <w:lang w:val="pt-BR"/>
              </w:rPr>
              <w:t>0,10</w:t>
            </w: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30"/>
                <w:sz w:val="18"/>
                <w:szCs w:val="18"/>
                <w:lang w:val="pt-BR"/>
              </w:rPr>
              <w:t>0,20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27" w:lineRule="exact"/>
              <w:ind w:left="632" w:right="607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15"/>
                <w:sz w:val="18"/>
                <w:szCs w:val="18"/>
                <w:lang w:val="pt-BR"/>
              </w:rPr>
              <w:t>Total</w:t>
            </w:r>
          </w:p>
        </w:tc>
        <w:tc>
          <w:tcPr>
            <w:tcW w:w="152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875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2487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53" w:hRule="atLeast"/>
        </w:trPr>
        <w:tc>
          <w:tcPr>
            <w:tcW w:w="3913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line="234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Resultado Geral</w:t>
            </w:r>
          </w:p>
        </w:tc>
        <w:tc>
          <w:tcPr>
            <w:tcW w:w="5887" w:type="dxa"/>
            <w:gridSpan w:val="3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4"/>
        <w:tblW w:w="9756" w:type="dxa"/>
        <w:tblInd w:w="-401" w:type="dxa"/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4538"/>
        <w:gridCol w:w="5218"/>
      </w:tblGrid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c>
          <w:tcPr>
            <w:tcW w:w="4538" w:type="dxa"/>
            <w:tcBorders>
              <w:top w:val="single" w:color="2B2B2B" w:sz="18" w:space="0"/>
              <w:left w:val="single" w:color="2B2B2B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</w:pPr>
            <w:r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  <w:t>[nome do signatário]</w:t>
            </w:r>
          </w:p>
        </w:tc>
        <w:tc>
          <w:tcPr>
            <w:tcW w:w="5218" w:type="dxa"/>
            <w:tcBorders>
              <w:top w:val="single" w:color="2B2B2B" w:sz="18" w:space="0"/>
              <w:left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</w:pPr>
            <w:r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  <w:t>[nome do signatário]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c>
          <w:tcPr>
            <w:tcW w:w="4538" w:type="dxa"/>
            <w:tcBorders>
              <w:left w:val="single" w:color="2B2B2B" w:sz="18" w:space="0"/>
              <w:bottom w:val="single" w:color="2B2B2B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</w:pPr>
            <w:r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  <w:t>Fiscal</w:t>
            </w:r>
          </w:p>
        </w:tc>
        <w:tc>
          <w:tcPr>
            <w:tcW w:w="5218" w:type="dxa"/>
            <w:tcBorders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3"/>
              <w:jc w:val="center"/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</w:pPr>
            <w:r>
              <w:rPr>
                <w:rFonts w:hint="default" w:ascii="Arial" w:hAnsi="Arial" w:eastAsia="Gill Sans MT;Times New Roman" w:cs="Arial"/>
                <w:sz w:val="18"/>
                <w:szCs w:val="18"/>
                <w:lang w:eastAsia="en-US" w:bidi="pt-PT"/>
              </w:rPr>
              <w:t>Preposto</w:t>
            </w:r>
          </w:p>
        </w:tc>
      </w:tr>
    </w:tbl>
    <w:p>
      <w:pPr>
        <w:rPr>
          <w:rFonts w:hint="default" w:ascii="Arial" w:hAnsi="Arial" w:cs="Arial"/>
          <w:bCs/>
          <w:color w:val="000000"/>
          <w:sz w:val="21"/>
          <w:szCs w:val="21"/>
        </w:rPr>
      </w:pPr>
    </w:p>
    <w:p>
      <w:pPr>
        <w:rPr>
          <w:rFonts w:hint="default" w:ascii="Arial" w:hAnsi="Arial" w:cs="Arial"/>
          <w:bCs/>
          <w:color w:val="000000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4"/>
        <w:tblW w:w="9800" w:type="dxa"/>
        <w:tblInd w:w="-463" w:type="dxa"/>
        <w:tblLayout w:type="fixed"/>
        <w:tblCellMar>
          <w:top w:w="0" w:type="dxa"/>
          <w:left w:w="22" w:type="dxa"/>
          <w:bottom w:w="0" w:type="dxa"/>
          <w:right w:w="22" w:type="dxa"/>
        </w:tblCellMar>
      </w:tblPr>
      <w:tblGrid>
        <w:gridCol w:w="4588"/>
        <w:gridCol w:w="5212"/>
      </w:tblGrid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9800" w:type="dxa"/>
            <w:gridSpan w:val="2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line="227" w:lineRule="exact"/>
              <w:ind w:left="1773" w:right="1762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bookmarkStart w:id="0" w:name="_GoBack"/>
            <w:r>
              <w:rPr>
                <w:rFonts w:hint="default" w:ascii="Arial" w:hAnsi="Arial" w:cs="Arial"/>
                <w:b/>
                <w:w w:val="105"/>
                <w:sz w:val="18"/>
                <w:szCs w:val="18"/>
                <w:lang w:val="pt-BR"/>
              </w:rPr>
              <w:t>FORMULÁRIO DE OCORRÊNCIAS PARA MANUTENÇÃO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78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pStyle w:val="81"/>
              <w:spacing w:after="0" w:line="259" w:lineRule="exact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Contrato Nº :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Empresa Contratada: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Local/ Prédio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Encarregado: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Ocorrências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  <w:vAlign w:val="center"/>
          </w:tcPr>
          <w:p>
            <w:pPr>
              <w:pStyle w:val="81"/>
              <w:spacing w:after="0" w:line="227" w:lineRule="exact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w w:val="120"/>
                <w:sz w:val="18"/>
                <w:szCs w:val="18"/>
                <w:lang w:val="pt-BR"/>
              </w:rPr>
              <w:t>Descrição</w:t>
            </w: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769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Torneiras, registros, tubulação de água e/ou esgoto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2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246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27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Bebedouros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Lâmpadas, luminárias, refletores etc.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Tomadas, interruptores, fiações etc.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68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32" w:lineRule="auto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8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q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u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p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7"/>
                <w:sz w:val="18"/>
                <w:szCs w:val="18"/>
                <w:lang w:val="pt-BR"/>
              </w:rPr>
              <w:t>m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 xml:space="preserve">s 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94"/>
                <w:sz w:val="18"/>
                <w:szCs w:val="18"/>
                <w:lang w:val="pt-BR"/>
              </w:rPr>
              <w:t>l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é</w:t>
            </w:r>
            <w:r>
              <w:rPr>
                <w:rFonts w:hint="default" w:ascii="Arial" w:hAnsi="Arial" w:cs="Arial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64"/>
                <w:sz w:val="18"/>
                <w:szCs w:val="18"/>
                <w:lang w:val="pt-BR"/>
              </w:rPr>
              <w:t>/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94"/>
                <w:sz w:val="18"/>
                <w:szCs w:val="18"/>
                <w:lang w:val="pt-BR"/>
              </w:rPr>
              <w:t>l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ô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86"/>
                <w:sz w:val="18"/>
                <w:szCs w:val="18"/>
                <w:lang w:val="pt-BR"/>
              </w:rPr>
              <w:t>,</w:t>
            </w:r>
            <w:r>
              <w:rPr>
                <w:rFonts w:hint="default" w:ascii="Arial" w:hAnsi="Arial" w:cs="Arial"/>
                <w:w w:val="117"/>
                <w:sz w:val="18"/>
                <w:szCs w:val="18"/>
                <w:lang w:val="pt-BR"/>
              </w:rPr>
              <w:t>m</w:t>
            </w:r>
            <w:r>
              <w:rPr>
                <w:rFonts w:hint="default" w:ascii="Arial" w:hAnsi="Arial" w:cs="Arial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w w:val="117"/>
                <w:sz w:val="18"/>
                <w:szCs w:val="18"/>
                <w:lang w:val="pt-BR"/>
              </w:rPr>
              <w:t>m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p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u</w:t>
            </w:r>
            <w:r>
              <w:rPr>
                <w:rFonts w:hint="default" w:ascii="Arial" w:hAnsi="Arial" w:cs="Arial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w w:val="114"/>
                <w:sz w:val="18"/>
                <w:szCs w:val="18"/>
                <w:lang w:val="pt-BR"/>
              </w:rPr>
              <w:t>do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w w:val="86"/>
                <w:sz w:val="18"/>
                <w:szCs w:val="18"/>
                <w:lang w:val="pt-BR"/>
              </w:rPr>
              <w:t xml:space="preserve">, </w:t>
            </w:r>
            <w:r>
              <w:rPr>
                <w:rFonts w:hint="default" w:ascii="Arial" w:hAnsi="Arial" w:cs="Arial"/>
                <w:w w:val="110"/>
                <w:sz w:val="18"/>
                <w:szCs w:val="18"/>
                <w:lang w:val="pt-BR"/>
              </w:rPr>
              <w:t>condicionadores de ar etc.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5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Móveis, cadeiras, mesas e outros acessórios mobiliários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99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after="0" w:line="232" w:lineRule="auto"/>
              <w:ind w:left="57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 xml:space="preserve">Utilização indevida </w:t>
            </w:r>
            <w:r>
              <w:rPr>
                <w:rFonts w:hint="default" w:ascii="Arial" w:hAnsi="Arial" w:cs="Arial"/>
                <w:spacing w:val="3"/>
                <w:w w:val="115"/>
                <w:sz w:val="18"/>
                <w:szCs w:val="18"/>
                <w:lang w:val="pt-BR"/>
              </w:rPr>
              <w:t xml:space="preserve">de </w:t>
            </w:r>
            <w:r>
              <w:rPr>
                <w:rFonts w:hint="default" w:ascii="Arial" w:hAnsi="Arial" w:cs="Arial"/>
                <w:spacing w:val="2"/>
                <w:w w:val="115"/>
                <w:sz w:val="18"/>
                <w:szCs w:val="18"/>
                <w:lang w:val="pt-BR"/>
              </w:rPr>
              <w:t xml:space="preserve">água </w:t>
            </w: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ou energia: Vazamentos e outros desperdícios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507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2B2B2B" w:sz="18" w:space="0"/>
            </w:tcBorders>
            <w:shd w:val="clear" w:color="auto" w:fill="auto"/>
          </w:tcPr>
          <w:p>
            <w:pPr>
              <w:pStyle w:val="81"/>
              <w:spacing w:line="259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Portas e janelas deixadas abertas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</w:tc>
      </w:tr>
      <w:tr>
        <w:tblPrEx>
          <w:tblCellMar>
            <w:top w:w="0" w:type="dxa"/>
            <w:left w:w="22" w:type="dxa"/>
            <w:bottom w:w="0" w:type="dxa"/>
            <w:right w:w="22" w:type="dxa"/>
          </w:tblCellMar>
        </w:tblPrEx>
        <w:trPr>
          <w:trHeight w:val="1808" w:hRule="atLeast"/>
        </w:trPr>
        <w:tc>
          <w:tcPr>
            <w:tcW w:w="4588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</w:tcBorders>
            <w:shd w:val="clear" w:color="auto" w:fill="auto"/>
          </w:tcPr>
          <w:p>
            <w:pPr>
              <w:pStyle w:val="81"/>
              <w:spacing w:after="0"/>
              <w:ind w:left="69"/>
              <w:jc w:val="center"/>
              <w:rPr>
                <w:rFonts w:hint="default" w:ascii="Arial" w:hAnsi="Arial" w:cs="Arial"/>
                <w:w w:val="118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pacing w:val="-5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spacing w:val="2"/>
                <w:w w:val="128"/>
                <w:sz w:val="18"/>
                <w:szCs w:val="18"/>
                <w:lang w:val="pt-BR"/>
              </w:rPr>
              <w:t>ss</w:t>
            </w:r>
            <w:r>
              <w:rPr>
                <w:rFonts w:hint="default" w:ascii="Arial" w:hAnsi="Arial" w:cs="Arial"/>
                <w:spacing w:val="-3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spacing w:val="7"/>
                <w:w w:val="116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spacing w:val="-3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spacing w:val="1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spacing w:val="7"/>
                <w:w w:val="116"/>
                <w:sz w:val="18"/>
                <w:szCs w:val="18"/>
                <w:lang w:val="pt-BR"/>
              </w:rPr>
              <w:t>u</w:t>
            </w:r>
            <w:r>
              <w:rPr>
                <w:rFonts w:hint="default" w:ascii="Arial" w:hAnsi="Arial" w:cs="Arial"/>
                <w:spacing w:val="-3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 xml:space="preserve">a </w:t>
            </w:r>
            <w:r>
              <w:rPr>
                <w:rFonts w:hint="default" w:ascii="Arial" w:hAnsi="Arial" w:cs="Arial"/>
                <w:spacing w:val="7"/>
                <w:w w:val="114"/>
                <w:sz w:val="18"/>
                <w:szCs w:val="18"/>
                <w:lang w:val="pt-BR"/>
              </w:rPr>
              <w:t>d</w:t>
            </w:r>
            <w:r>
              <w:rPr>
                <w:rFonts w:hint="default" w:ascii="Arial" w:hAnsi="Arial" w:cs="Arial"/>
                <w:w w:val="116"/>
                <w:sz w:val="18"/>
                <w:szCs w:val="18"/>
                <w:lang w:val="pt-BR"/>
              </w:rPr>
              <w:t xml:space="preserve">a </w:t>
            </w:r>
            <w:r>
              <w:rPr>
                <w:rFonts w:hint="default" w:ascii="Arial" w:hAnsi="Arial" w:cs="Arial"/>
                <w:spacing w:val="-8"/>
                <w:w w:val="116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spacing w:val="2"/>
                <w:w w:val="117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spacing w:val="-4"/>
                <w:w w:val="117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spacing w:val="-3"/>
                <w:w w:val="105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spacing w:val="-7"/>
                <w:w w:val="119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spacing w:val="-5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spacing w:val="-3"/>
                <w:w w:val="105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spacing w:val="-5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spacing w:val="-4"/>
                <w:w w:val="117"/>
                <w:sz w:val="18"/>
                <w:szCs w:val="18"/>
                <w:lang w:val="pt-BR"/>
              </w:rPr>
              <w:t>N</w:t>
            </w:r>
            <w:r>
              <w:rPr>
                <w:rFonts w:hint="default" w:ascii="Arial" w:hAnsi="Arial" w:cs="Arial"/>
                <w:spacing w:val="-3"/>
                <w:w w:val="105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w w:val="118"/>
                <w:sz w:val="18"/>
                <w:szCs w:val="18"/>
                <w:lang w:val="pt-BR"/>
              </w:rPr>
              <w:t>E</w:t>
            </w:r>
          </w:p>
          <w:p>
            <w:pPr>
              <w:pStyle w:val="81"/>
              <w:spacing w:after="0"/>
              <w:ind w:left="69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pacing w:val="2"/>
                <w:w w:val="106"/>
                <w:sz w:val="18"/>
                <w:szCs w:val="18"/>
                <w:lang w:val="pt-BR"/>
              </w:rPr>
              <w:t>(</w:t>
            </w:r>
            <w:r>
              <w:rPr>
                <w:rFonts w:hint="default" w:ascii="Arial" w:hAnsi="Arial" w:cs="Arial"/>
                <w:spacing w:val="5"/>
                <w:w w:val="109"/>
                <w:sz w:val="18"/>
                <w:szCs w:val="18"/>
                <w:lang w:val="pt-BR"/>
              </w:rPr>
              <w:t>F</w:t>
            </w:r>
            <w:r>
              <w:rPr>
                <w:rFonts w:hint="default" w:ascii="Arial" w:hAnsi="Arial" w:cs="Arial"/>
                <w:spacing w:val="-3"/>
                <w:w w:val="97"/>
                <w:sz w:val="18"/>
                <w:szCs w:val="18"/>
                <w:lang w:val="pt-BR"/>
              </w:rPr>
              <w:t>i</w:t>
            </w:r>
            <w:r>
              <w:rPr>
                <w:rFonts w:hint="default" w:ascii="Arial" w:hAnsi="Arial" w:cs="Arial"/>
                <w:spacing w:val="2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spacing w:val="-4"/>
                <w:w w:val="111"/>
                <w:sz w:val="18"/>
                <w:szCs w:val="18"/>
                <w:lang w:val="pt-BR"/>
              </w:rPr>
              <w:t>c</w:t>
            </w:r>
            <w:r>
              <w:rPr>
                <w:rFonts w:hint="default" w:ascii="Arial" w:hAnsi="Arial" w:cs="Arial"/>
                <w:spacing w:val="-3"/>
                <w:w w:val="116"/>
                <w:sz w:val="18"/>
                <w:szCs w:val="18"/>
                <w:lang w:val="pt-BR"/>
              </w:rPr>
              <w:t>a</w:t>
            </w:r>
            <w:r>
              <w:rPr>
                <w:rFonts w:hint="default" w:ascii="Arial" w:hAnsi="Arial" w:cs="Arial"/>
                <w:spacing w:val="-3"/>
                <w:w w:val="94"/>
                <w:sz w:val="18"/>
                <w:szCs w:val="18"/>
                <w:lang w:val="pt-BR"/>
              </w:rPr>
              <w:t>l</w:t>
            </w:r>
            <w:r>
              <w:rPr>
                <w:rFonts w:hint="default" w:ascii="Arial" w:hAnsi="Arial" w:cs="Arial"/>
                <w:spacing w:val="-1"/>
                <w:w w:val="64"/>
                <w:sz w:val="18"/>
                <w:szCs w:val="18"/>
                <w:lang w:val="pt-BR"/>
              </w:rPr>
              <w:t>/G</w:t>
            </w:r>
            <w:r>
              <w:rPr>
                <w:rFonts w:hint="default" w:ascii="Arial" w:hAnsi="Arial" w:cs="Arial"/>
                <w:spacing w:val="-4"/>
                <w:w w:val="112"/>
                <w:sz w:val="18"/>
                <w:szCs w:val="18"/>
                <w:lang w:val="pt-BR"/>
              </w:rPr>
              <w:t>e</w:t>
            </w:r>
            <w:r>
              <w:rPr>
                <w:rFonts w:hint="default" w:ascii="Arial" w:hAnsi="Arial" w:cs="Arial"/>
                <w:spacing w:val="2"/>
                <w:w w:val="128"/>
                <w:sz w:val="18"/>
                <w:szCs w:val="18"/>
                <w:lang w:val="pt-BR"/>
              </w:rPr>
              <w:t>s</w:t>
            </w:r>
            <w:r>
              <w:rPr>
                <w:rFonts w:hint="default" w:ascii="Arial" w:hAnsi="Arial" w:cs="Arial"/>
                <w:spacing w:val="1"/>
                <w:w w:val="99"/>
                <w:sz w:val="18"/>
                <w:szCs w:val="18"/>
                <w:lang w:val="pt-BR"/>
              </w:rPr>
              <w:t>t</w:t>
            </w:r>
            <w:r>
              <w:rPr>
                <w:rFonts w:hint="default" w:ascii="Arial" w:hAnsi="Arial" w:cs="Arial"/>
                <w:spacing w:val="-3"/>
                <w:w w:val="114"/>
                <w:sz w:val="18"/>
                <w:szCs w:val="18"/>
                <w:lang w:val="pt-BR"/>
              </w:rPr>
              <w:t>o</w:t>
            </w:r>
            <w:r>
              <w:rPr>
                <w:rFonts w:hint="default" w:ascii="Arial" w:hAnsi="Arial" w:cs="Arial"/>
                <w:spacing w:val="-3"/>
                <w:w w:val="105"/>
                <w:sz w:val="18"/>
                <w:szCs w:val="18"/>
                <w:lang w:val="pt-BR"/>
              </w:rPr>
              <w:t>r</w:t>
            </w:r>
            <w:r>
              <w:rPr>
                <w:rFonts w:hint="default" w:ascii="Arial" w:hAnsi="Arial" w:cs="Arial"/>
                <w:w w:val="106"/>
                <w:sz w:val="18"/>
                <w:szCs w:val="18"/>
                <w:lang w:val="pt-BR"/>
              </w:rPr>
              <w:t>)</w:t>
            </w:r>
          </w:p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before="4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before="1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Data: _____/_____/_____</w:t>
            </w:r>
          </w:p>
        </w:tc>
        <w:tc>
          <w:tcPr>
            <w:tcW w:w="5212" w:type="dxa"/>
            <w:tcBorders>
              <w:top w:val="single" w:color="2B2B2B" w:sz="18" w:space="0"/>
              <w:left w:val="single" w:color="2B2B2B" w:sz="18" w:space="0"/>
              <w:bottom w:val="single" w:color="2B2B2B" w:sz="18" w:space="0"/>
              <w:right w:val="single" w:color="7F7F7F" w:sz="18" w:space="0"/>
            </w:tcBorders>
            <w:shd w:val="clear" w:color="auto" w:fill="auto"/>
          </w:tcPr>
          <w:p>
            <w:pPr>
              <w:pStyle w:val="81"/>
              <w:spacing w:after="0" w:line="232" w:lineRule="auto"/>
              <w:ind w:left="69" w:right="321"/>
              <w:jc w:val="center"/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Assinatura da CONTRATADA</w:t>
            </w:r>
          </w:p>
          <w:p>
            <w:pPr>
              <w:pStyle w:val="81"/>
              <w:spacing w:after="0" w:line="232" w:lineRule="auto"/>
              <w:ind w:left="69" w:right="321"/>
              <w:jc w:val="center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15"/>
                <w:sz w:val="18"/>
                <w:szCs w:val="18"/>
                <w:lang w:val="pt-BR"/>
              </w:rPr>
              <w:t>(Preposto)</w:t>
            </w:r>
          </w:p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before="1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</w:p>
          <w:p>
            <w:pPr>
              <w:pStyle w:val="81"/>
              <w:spacing w:before="1" w:line="230" w:lineRule="exact"/>
              <w:ind w:left="69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sz w:val="18"/>
                <w:szCs w:val="18"/>
                <w:lang w:val="pt-BR"/>
              </w:rPr>
              <w:t>Data: _____/_____/_____</w:t>
            </w:r>
          </w:p>
        </w:tc>
      </w:tr>
      <w:bookmarkEnd w:id="0"/>
    </w:tbl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766" w:right="849" w:bottom="766" w:left="1701" w:header="709" w:footer="709" w:gutter="0"/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Gill Sans MT;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ill Sans MT">
    <w:altName w:val="Yu Gothic UI"/>
    <w:panose1 w:val="020B0502020104020203"/>
    <w:charset w:val="00"/>
    <w:family w:val="roman"/>
    <w:pitch w:val="default"/>
    <w:sig w:usb0="00000000" w:usb1="00000000" w:usb2="00000000" w:usb3="00000000" w:csb0="20000003" w:csb1="00000000"/>
  </w:font>
  <w:font w:name="DejaVu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8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57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57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57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19050" distR="0" simplePos="0" relativeHeight="1024" behindDoc="1" locked="0" layoutInCell="1" allowOverlap="1">
          <wp:simplePos x="0" y="0"/>
          <wp:positionH relativeFrom="column">
            <wp:posOffset>2586990</wp:posOffset>
          </wp:positionH>
          <wp:positionV relativeFrom="paragraph">
            <wp:posOffset>-116840</wp:posOffset>
          </wp:positionV>
          <wp:extent cx="704850" cy="72390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bCs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tabs>
        <w:tab w:val="left" w:pos="4735"/>
      </w:tabs>
      <w:jc w:val="center"/>
      <w:rPr>
        <w:rFonts w:ascii="Carlito" w:hAnsi="Carlito" w:cs="Carlito"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152B"/>
    <w:multiLevelType w:val="multilevel"/>
    <w:tmpl w:val="0A1C152B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</w:lvl>
  </w:abstractNum>
  <w:abstractNum w:abstractNumId="1">
    <w:nsid w:val="26D912A0"/>
    <w:multiLevelType w:val="multilevel"/>
    <w:tmpl w:val="26D912A0"/>
    <w:lvl w:ilvl="0" w:tentative="0">
      <w:start w:val="1"/>
      <w:numFmt w:val="lowerRoman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701A1"/>
    <w:multiLevelType w:val="multilevel"/>
    <w:tmpl w:val="633701A1"/>
    <w:lvl w:ilvl="0" w:tentative="0">
      <w:start w:val="1"/>
      <w:numFmt w:val="lowerRoman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566E1"/>
    <w:multiLevelType w:val="multilevel"/>
    <w:tmpl w:val="72A566E1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7BFD7BBA"/>
    <w:multiLevelType w:val="multilevel"/>
    <w:tmpl w:val="7BFD7BBA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Carlito" w:hAnsi="Carlito"/>
        <w:b/>
        <w:i w:val="0"/>
        <w:strike w:val="0"/>
        <w:dstrike w:val="0"/>
        <w:sz w:val="24"/>
        <w:szCs w:val="24"/>
        <w:u w:val="none"/>
      </w:rPr>
    </w:lvl>
    <w:lvl w:ilvl="1" w:tentative="0">
      <w:start w:val="1"/>
      <w:numFmt w:val="decimal"/>
      <w:lvlText w:val="%1.%2."/>
      <w:lvlJc w:val="left"/>
      <w:pPr>
        <w:ind w:left="858" w:hanging="432"/>
      </w:pPr>
      <w:rPr>
        <w:b w:val="0"/>
        <w:strike w:val="0"/>
        <w:dstrike w:val="0"/>
        <w:u w:val="none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4053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08"/>
  <w:hyphenationZone w:val="425"/>
  <w:characterSpacingControl w:val="doNotCompress"/>
  <w:compat>
    <w:doNotExpandShiftReturn/>
    <w:compatSetting w:name="compatibilityMode" w:uri="http://schemas.microsoft.com/office/word" w:val="12"/>
  </w:compat>
  <w:rsids>
    <w:rsidRoot w:val="00746F48"/>
    <w:rsid w:val="00411F20"/>
    <w:rsid w:val="00746F48"/>
    <w:rsid w:val="009D171C"/>
    <w:rsid w:val="00E26109"/>
    <w:rsid w:val="00EF0621"/>
    <w:rsid w:val="00FA42F2"/>
    <w:rsid w:val="39530519"/>
    <w:rsid w:val="547C22D7"/>
    <w:rsid w:val="65062E1F"/>
    <w:rsid w:val="7B54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qFormat="1"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3"/>
    <w:qFormat/>
    <w:uiPriority w:val="0"/>
    <w:rPr>
      <w:rFonts w:cs="Mangal"/>
    </w:rPr>
  </w:style>
  <w:style w:type="paragraph" w:styleId="3">
    <w:name w:val="Body Text"/>
    <w:basedOn w:val="1"/>
    <w:qFormat/>
    <w:uiPriority w:val="0"/>
    <w:pPr>
      <w:spacing w:after="140" w:line="276" w:lineRule="auto"/>
    </w:pPr>
  </w:style>
  <w:style w:type="paragraph" w:styleId="4">
    <w:name w:val="annotation text"/>
    <w:basedOn w:val="1"/>
    <w:unhideWhenUsed/>
    <w:qFormat/>
    <w:uiPriority w:val="0"/>
    <w:rPr>
      <w:szCs w:val="20"/>
    </w:rPr>
  </w:style>
  <w:style w:type="paragraph" w:styleId="5">
    <w:name w:val="Title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">
    <w:name w:val="List Bullet 5"/>
    <w:basedOn w:val="1"/>
    <w:qFormat/>
    <w:uiPriority w:val="0"/>
    <w:pPr>
      <w:contextualSpacing/>
    </w:pPr>
  </w:style>
  <w:style w:type="paragraph" w:styleId="7">
    <w:name w:val="Normal (Web)"/>
    <w:basedOn w:val="1"/>
    <w:qFormat/>
    <w:uiPriority w:val="99"/>
    <w:pPr>
      <w:spacing w:beforeAutospacing="1" w:afterAutospacing="1"/>
    </w:pPr>
    <w:rPr>
      <w:rFonts w:ascii="Times New Roman" w:hAnsi="Times New Roman" w:cs="Times New Roman"/>
    </w:rPr>
  </w:style>
  <w:style w:type="paragraph" w:styleId="8">
    <w:name w:val="annotation subject"/>
    <w:basedOn w:val="4"/>
    <w:next w:val="4"/>
    <w:semiHidden/>
    <w:unhideWhenUsed/>
    <w:qFormat/>
    <w:uiPriority w:val="0"/>
    <w:rPr>
      <w:b/>
      <w:bCs/>
    </w:rPr>
  </w:style>
  <w:style w:type="paragraph" w:styleId="9">
    <w:name w:val="Balloon Text"/>
    <w:basedOn w:val="1"/>
    <w:qFormat/>
    <w:uiPriority w:val="99"/>
    <w:rPr>
      <w:rFonts w:ascii="Tahoma" w:hAnsi="Tahoma" w:cs="Times New Roman"/>
      <w:sz w:val="16"/>
      <w:szCs w:val="16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unhideWhenUsed/>
    <w:qFormat/>
    <w:uiPriority w:val="99"/>
    <w:rPr>
      <w:sz w:val="16"/>
      <w:szCs w:val="16"/>
    </w:rPr>
  </w:style>
  <w:style w:type="character" w:styleId="13">
    <w:name w:val="line number"/>
    <w:basedOn w:val="10"/>
    <w:semiHidden/>
    <w:unhideWhenUsed/>
    <w:qFormat/>
    <w:uiPriority w:val="0"/>
  </w:style>
  <w:style w:type="table" w:styleId="15">
    <w:name w:val="Table Grid"/>
    <w:basedOn w:val="14"/>
    <w:qFormat/>
    <w:uiPriority w:val="59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Heading 1"/>
    <w:basedOn w:val="1"/>
    <w:next w:val="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customStyle="1" w:styleId="17">
    <w:name w:val="Heading 2"/>
    <w:basedOn w:val="1"/>
    <w:next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customStyle="1" w:styleId="18">
    <w:name w:val="Link da Internet"/>
    <w:qFormat/>
    <w:uiPriority w:val="0"/>
    <w:rPr>
      <w:color w:val="000080"/>
      <w:u w:val="single"/>
    </w:rPr>
  </w:style>
  <w:style w:type="character" w:customStyle="1" w:styleId="19">
    <w:name w:val="Texto de balão Char"/>
    <w:qFormat/>
    <w:uiPriority w:val="99"/>
    <w:rPr>
      <w:rFonts w:ascii="Tahoma" w:hAnsi="Tahoma" w:cs="Tahoma"/>
      <w:sz w:val="16"/>
      <w:szCs w:val="16"/>
    </w:rPr>
  </w:style>
  <w:style w:type="character" w:customStyle="1" w:styleId="20">
    <w:name w:val="Título 2 Char"/>
    <w:qFormat/>
    <w:uiPriority w:val="0"/>
    <w:rPr>
      <w:b/>
      <w:color w:val="000000"/>
      <w:sz w:val="24"/>
    </w:rPr>
  </w:style>
  <w:style w:type="character" w:customStyle="1" w:styleId="21">
    <w:name w:val="normal__char1"/>
    <w:qFormat/>
    <w:uiPriority w:val="0"/>
    <w:rPr>
      <w:rFonts w:ascii="Arial" w:hAnsi="Arial" w:cs="Arial"/>
      <w:sz w:val="24"/>
      <w:szCs w:val="24"/>
      <w:u w:val="none"/>
    </w:rPr>
  </w:style>
  <w:style w:type="character" w:customStyle="1" w:styleId="22">
    <w:name w:val="apple-style-span"/>
    <w:basedOn w:val="10"/>
    <w:qFormat/>
    <w:uiPriority w:val="0"/>
  </w:style>
  <w:style w:type="character" w:customStyle="1" w:styleId="23">
    <w:name w:val="Citação Char"/>
    <w:qFormat/>
    <w:uiPriority w:val="0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24">
    <w:name w:val="citação 2 Char"/>
    <w:basedOn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character" w:customStyle="1" w:styleId="25">
    <w:name w:val="Texto de comentário Char"/>
    <w:basedOn w:val="10"/>
    <w:qFormat/>
    <w:uiPriority w:val="0"/>
    <w:rPr>
      <w:rFonts w:ascii="Ecofont_Spranq_eco_Sans" w:hAnsi="Ecofont_Spranq_eco_Sans" w:cs="Tahoma"/>
    </w:rPr>
  </w:style>
  <w:style w:type="character" w:customStyle="1" w:styleId="26">
    <w:name w:val="Assunto do comentário Char"/>
    <w:basedOn w:val="25"/>
    <w:semiHidden/>
    <w:qFormat/>
    <w:uiPriority w:val="0"/>
    <w:rPr>
      <w:rFonts w:ascii="Ecofont_Spranq_eco_Sans" w:hAnsi="Ecofont_Spranq_eco_Sans" w:cs="Tahoma"/>
      <w:b/>
      <w:bCs/>
    </w:rPr>
  </w:style>
  <w:style w:type="character" w:styleId="27">
    <w:name w:val="Placeholder Text"/>
    <w:basedOn w:val="10"/>
    <w:semiHidden/>
    <w:qFormat/>
    <w:uiPriority w:val="99"/>
    <w:rPr>
      <w:color w:val="808080"/>
    </w:rPr>
  </w:style>
  <w:style w:type="character" w:customStyle="1" w:styleId="28">
    <w:name w:val="Cabeçalho Char"/>
    <w:basedOn w:val="10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9">
    <w:name w:val="Rodapé Char"/>
    <w:basedOn w:val="10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0">
    <w:name w:val="Título 1 Char"/>
    <w:basedOn w:val="10"/>
    <w:qFormat/>
    <w:uiPriority w:val="0"/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customStyle="1" w:styleId="31">
    <w:name w:val="Nivel1 Char"/>
    <w:basedOn w:val="30"/>
    <w:qFormat/>
    <w:uiPriority w:val="0"/>
    <w:rPr>
      <w:rFonts w:ascii="Arial" w:hAnsi="Arial"/>
      <w:b/>
      <w:color w:val="000000"/>
    </w:rPr>
  </w:style>
  <w:style w:type="character" w:customStyle="1" w:styleId="32">
    <w:name w:val="Quote Char"/>
    <w:qFormat/>
    <w:uiPriority w:val="99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33">
    <w:name w:val="apple-converted-space"/>
    <w:basedOn w:val="10"/>
    <w:qFormat/>
    <w:uiPriority w:val="0"/>
  </w:style>
  <w:style w:type="character" w:customStyle="1" w:styleId="34">
    <w:name w:val="Nivel 01 Char"/>
    <w:basedOn w:val="10"/>
    <w:qFormat/>
    <w:locked/>
    <w:uiPriority w:val="0"/>
    <w:rPr>
      <w:rFonts w:ascii="Arial" w:hAnsi="Arial" w:eastAsiaTheme="majorEastAsia" w:cstheme="majorBidi"/>
      <w:b/>
      <w:bCs/>
      <w:color w:val="000000"/>
      <w:sz w:val="32"/>
      <w:szCs w:val="32"/>
    </w:rPr>
  </w:style>
  <w:style w:type="character" w:customStyle="1" w:styleId="35">
    <w:name w:val="Grade Colorida - Ênfase 1 Char"/>
    <w:qFormat/>
    <w:uiPriority w:val="29"/>
    <w:rPr>
      <w:rFonts w:ascii="Ecofont_Spranq_eco_Sans" w:hAnsi="Ecofont_Spranq_eco_Sans" w:eastAsia="Calibri" w:cs="Ecofont_Spranq_eco_Sans"/>
      <w:i/>
      <w:iCs/>
      <w:color w:val="000000"/>
      <w:szCs w:val="24"/>
      <w:shd w:val="clear" w:color="auto" w:fill="FFFFCC"/>
    </w:rPr>
  </w:style>
  <w:style w:type="character" w:customStyle="1" w:styleId="36">
    <w:name w:val="WW8Num2z1"/>
    <w:qFormat/>
    <w:uiPriority w:val="0"/>
  </w:style>
  <w:style w:type="character" w:customStyle="1" w:styleId="37">
    <w:name w:val="Nivel_01_Titulo Char"/>
    <w:basedOn w:val="10"/>
    <w:qFormat/>
    <w:locked/>
    <w:uiPriority w:val="0"/>
    <w:rPr>
      <w:rFonts w:ascii="Arial" w:hAnsi="Arial" w:eastAsiaTheme="majorEastAsia"/>
      <w:b/>
      <w:bCs/>
    </w:rPr>
  </w:style>
  <w:style w:type="character" w:customStyle="1" w:styleId="38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Nivel 2 Char"/>
    <w:basedOn w:val="10"/>
    <w:qFormat/>
    <w:locked/>
    <w:uiPriority w:val="0"/>
    <w:rPr>
      <w:rFonts w:ascii="Ecofont_Spranq_eco_Sans" w:hAnsi="Ecofont_Spranq_eco_Sans" w:eastAsia="Arial Unicode MS"/>
    </w:rPr>
  </w:style>
  <w:style w:type="character" w:customStyle="1" w:styleId="40">
    <w:name w:val="ListLabel 1"/>
    <w:qFormat/>
    <w:uiPriority w:val="0"/>
    <w:rPr>
      <w:rFonts w:ascii="Carlito" w:hAnsi="Carlito"/>
      <w:b/>
      <w:color w:val="auto"/>
      <w:sz w:val="24"/>
    </w:rPr>
  </w:style>
  <w:style w:type="character" w:customStyle="1" w:styleId="41">
    <w:name w:val="ListLabel 2"/>
    <w:qFormat/>
    <w:uiPriority w:val="0"/>
    <w:rPr>
      <w:rFonts w:ascii="Carlito" w:hAnsi="Carlito"/>
      <w:b/>
      <w:color w:val="auto"/>
      <w:sz w:val="24"/>
    </w:rPr>
  </w:style>
  <w:style w:type="character" w:customStyle="1" w:styleId="42">
    <w:name w:val="ListLabel 3"/>
    <w:qFormat/>
    <w:uiPriority w:val="0"/>
    <w:rPr>
      <w:rFonts w:ascii="Carlito" w:hAnsi="Carlito"/>
      <w:b/>
      <w:sz w:val="24"/>
    </w:rPr>
  </w:style>
  <w:style w:type="character" w:customStyle="1" w:styleId="43">
    <w:name w:val="ListLabel 4"/>
    <w:qFormat/>
    <w:uiPriority w:val="0"/>
    <w:rPr>
      <w:b/>
    </w:rPr>
  </w:style>
  <w:style w:type="character" w:customStyle="1" w:styleId="44">
    <w:name w:val="ListLabel 5"/>
    <w:qFormat/>
    <w:uiPriority w:val="0"/>
    <w:rPr>
      <w:color w:val="auto"/>
    </w:rPr>
  </w:style>
  <w:style w:type="character" w:customStyle="1" w:styleId="45">
    <w:name w:val="ListLabel 6"/>
    <w:qFormat/>
    <w:uiPriority w:val="0"/>
  </w:style>
  <w:style w:type="character" w:customStyle="1" w:styleId="46">
    <w:name w:val="ListLabel 7"/>
    <w:qFormat/>
    <w:uiPriority w:val="0"/>
    <w:rPr>
      <w:b/>
    </w:rPr>
  </w:style>
  <w:style w:type="character" w:customStyle="1" w:styleId="47">
    <w:name w:val="ListLabel 8"/>
    <w:qFormat/>
    <w:uiPriority w:val="0"/>
    <w:rPr>
      <w:b/>
    </w:rPr>
  </w:style>
  <w:style w:type="character" w:customStyle="1" w:styleId="48">
    <w:name w:val="ListLabel 9"/>
    <w:qFormat/>
    <w:uiPriority w:val="0"/>
    <w:rPr>
      <w:rFonts w:ascii="Carlito" w:hAnsi="Carlito"/>
      <w:b/>
      <w:sz w:val="24"/>
      <w:szCs w:val="24"/>
      <w:u w:val="none"/>
    </w:rPr>
  </w:style>
  <w:style w:type="character" w:customStyle="1" w:styleId="49">
    <w:name w:val="ListLabel 10"/>
    <w:qFormat/>
    <w:uiPriority w:val="0"/>
    <w:rPr>
      <w:u w:val="none"/>
    </w:rPr>
  </w:style>
  <w:style w:type="character" w:customStyle="1" w:styleId="50">
    <w:name w:val="ListLabel 11"/>
    <w:qFormat/>
    <w:uiPriority w:val="0"/>
    <w:rPr>
      <w:u w:val="none"/>
    </w:rPr>
  </w:style>
  <w:style w:type="character" w:customStyle="1" w:styleId="51">
    <w:name w:val="ListLabel 12"/>
    <w:qFormat/>
    <w:uiPriority w:val="0"/>
    <w:rPr>
      <w:rFonts w:eastAsia="Times New Roman" w:cs="Carlito"/>
    </w:rPr>
  </w:style>
  <w:style w:type="character" w:customStyle="1" w:styleId="52">
    <w:name w:val="ListLabel 13"/>
    <w:qFormat/>
    <w:uiPriority w:val="0"/>
    <w:rPr>
      <w:rFonts w:ascii="Carlito" w:hAnsi="Carlito"/>
      <w:b/>
      <w:sz w:val="24"/>
    </w:rPr>
  </w:style>
  <w:style w:type="character" w:customStyle="1" w:styleId="53">
    <w:name w:val="ListLabel 14"/>
    <w:qFormat/>
    <w:uiPriority w:val="0"/>
    <w:rPr>
      <w:rFonts w:ascii="Carlito" w:hAnsi="Carlito"/>
      <w:b/>
      <w:sz w:val="24"/>
      <w:szCs w:val="24"/>
    </w:rPr>
  </w:style>
  <w:style w:type="character" w:customStyle="1" w:styleId="54">
    <w:name w:val="ListLabel 15"/>
    <w:qFormat/>
    <w:uiPriority w:val="0"/>
    <w:rPr>
      <w:rFonts w:ascii="Carlito" w:hAnsi="Carlito" w:cs="Carlito"/>
      <w:sz w:val="24"/>
    </w:rPr>
  </w:style>
  <w:style w:type="paragraph" w:customStyle="1" w:styleId="55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56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5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58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styleId="59">
    <w:name w:val="List Paragraph"/>
    <w:basedOn w:val="1"/>
    <w:qFormat/>
    <w:uiPriority w:val="34"/>
    <w:pPr>
      <w:ind w:left="720"/>
      <w:contextualSpacing/>
    </w:pPr>
  </w:style>
  <w:style w:type="paragraph" w:customStyle="1" w:styleId="60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paragraph" w:styleId="61">
    <w:name w:val="Quote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customStyle="1" w:styleId="62">
    <w:name w:val="citação 2"/>
    <w:basedOn w:val="61"/>
    <w:qFormat/>
    <w:uiPriority w:val="0"/>
    <w:rPr>
      <w:szCs w:val="20"/>
    </w:rPr>
  </w:style>
  <w:style w:type="paragraph" w:customStyle="1" w:styleId="63">
    <w:name w:val="Nivel1"/>
    <w:basedOn w:val="16"/>
    <w:qFormat/>
    <w:uiPriority w:val="0"/>
    <w:pPr>
      <w:spacing w:before="48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64">
    <w:name w:val="Revisão1"/>
    <w:semiHidden/>
    <w:qFormat/>
    <w:uiPriority w:val="99"/>
    <w:pPr>
      <w:widowControl w:val="0"/>
    </w:pPr>
    <w:rPr>
      <w:rFonts w:ascii="Arial" w:hAnsi="Arial" w:eastAsia="Times New Roman" w:cs="Tahoma"/>
      <w:szCs w:val="24"/>
      <w:lang w:val="pt-BR" w:eastAsia="pt-BR" w:bidi="ar-SA"/>
    </w:rPr>
  </w:style>
  <w:style w:type="paragraph" w:customStyle="1" w:styleId="65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6">
    <w:name w:val="Citação1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67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customStyle="1" w:styleId="68">
    <w:name w:val="Nivel 01"/>
    <w:basedOn w:val="16"/>
    <w:next w:val="1"/>
    <w:qFormat/>
    <w:uiPriority w:val="0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customStyle="1" w:styleId="69">
    <w:name w:val="texto_justificado"/>
    <w:basedOn w:val="1"/>
    <w:qFormat/>
    <w:uiPriority w:val="0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70">
    <w:name w:val="Nivel_01"/>
    <w:basedOn w:val="16"/>
    <w:qFormat/>
    <w:uiPriority w:val="0"/>
    <w:pPr>
      <w:tabs>
        <w:tab w:val="left" w:pos="360"/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paragraph" w:customStyle="1" w:styleId="71">
    <w:name w:val="Grade Colorida - Ênfase 11"/>
    <w:basedOn w:val="1"/>
    <w:next w:val="1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 w:cs="Ecofont_Spranq_eco_Sans"/>
      <w:i/>
      <w:iCs/>
      <w:color w:val="000000"/>
    </w:rPr>
  </w:style>
  <w:style w:type="paragraph" w:customStyle="1" w:styleId="72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3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4">
    <w:name w:val="Nivel_01_Titulo"/>
    <w:basedOn w:val="16"/>
    <w:next w:val="1"/>
    <w:qFormat/>
    <w:uiPriority w:val="0"/>
    <w:pPr>
      <w:tabs>
        <w:tab w:val="left" w:pos="360"/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paragraph" w:customStyle="1" w:styleId="75">
    <w:name w:val="Nivel 2"/>
    <w:qFormat/>
    <w:uiPriority w:val="0"/>
    <w:pPr>
      <w:widowControl w:val="0"/>
      <w:spacing w:before="120" w:after="120" w:line="276" w:lineRule="auto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6">
    <w:name w:val="Nivel 1"/>
    <w:basedOn w:val="75"/>
    <w:next w:val="75"/>
    <w:qFormat/>
    <w:uiPriority w:val="0"/>
    <w:pPr>
      <w:tabs>
        <w:tab w:val="left" w:pos="360"/>
      </w:tabs>
      <w:ind w:left="720" w:hanging="432"/>
    </w:pPr>
    <w:rPr>
      <w:rFonts w:cs="Arial"/>
      <w:b/>
    </w:rPr>
  </w:style>
  <w:style w:type="paragraph" w:customStyle="1" w:styleId="77">
    <w:name w:val="Nivel 3"/>
    <w:basedOn w:val="75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8">
    <w:name w:val="Nivel 4"/>
    <w:basedOn w:val="77"/>
    <w:qFormat/>
    <w:uiPriority w:val="0"/>
    <w:pPr>
      <w:ind w:left="2880" w:hanging="360"/>
    </w:pPr>
    <w:rPr>
      <w:color w:val="auto"/>
    </w:rPr>
  </w:style>
  <w:style w:type="paragraph" w:customStyle="1" w:styleId="79">
    <w:name w:val="Nivel 5"/>
    <w:basedOn w:val="78"/>
    <w:qFormat/>
    <w:uiPriority w:val="0"/>
    <w:pPr>
      <w:ind w:left="3600"/>
    </w:pPr>
  </w:style>
  <w:style w:type="paragraph" w:customStyle="1" w:styleId="80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81">
    <w:name w:val="Table Paragraph"/>
    <w:basedOn w:val="1"/>
    <w:qFormat/>
    <w:uiPriority w:val="0"/>
    <w:pPr>
      <w:spacing w:after="200"/>
      <w:jc w:val="both"/>
    </w:pPr>
    <w:rPr>
      <w:rFonts w:ascii="Gill Sans MT;Times New Roman" w:hAnsi="Gill Sans MT;Times New Roman" w:eastAsia="Gill Sans MT;Times New Roman" w:cs="Gill Sans MT;Times New Roman"/>
      <w:szCs w:val="22"/>
      <w:lang w:val="pt-PT" w:eastAsia="en-US" w:bidi="pt-PT"/>
    </w:rPr>
  </w:style>
  <w:style w:type="paragraph" w:customStyle="1" w:styleId="82">
    <w:name w:val="Default"/>
    <w:qFormat/>
    <w:uiPriority w:val="0"/>
    <w:pPr>
      <w:widowControl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3">
    <w:name w:val="Conteúdo da tabela"/>
    <w:basedOn w:val="1"/>
    <w:qFormat/>
    <w:uiPriority w:val="0"/>
    <w:pPr>
      <w:suppressLineNumbers/>
    </w:pPr>
  </w:style>
  <w:style w:type="paragraph" w:customStyle="1" w:styleId="84">
    <w:name w:val="Título de tabela"/>
    <w:basedOn w:val="83"/>
    <w:qFormat/>
    <w:uiPriority w:val="0"/>
    <w:pPr>
      <w:jc w:val="center"/>
    </w:pPr>
    <w:rPr>
      <w:b/>
      <w:bCs/>
    </w:rPr>
  </w:style>
  <w:style w:type="paragraph" w:customStyle="1" w:styleId="85">
    <w:name w:val="DocumentMap"/>
    <w:qFormat/>
    <w:uiPriority w:val="0"/>
    <w:pPr>
      <w:widowControl w:val="0"/>
    </w:pPr>
    <w:rPr>
      <w:rFonts w:ascii="Calibri" w:hAnsi="Calibri" w:eastAsia="Times New Roman" w:cs="Calibri"/>
      <w:sz w:val="22"/>
      <w:szCs w:val="22"/>
      <w:lang w:val="pt-BR" w:eastAsia="pt-BR" w:bidi="ar-SA"/>
    </w:rPr>
  </w:style>
  <w:style w:type="paragraph" w:customStyle="1" w:styleId="86">
    <w:name w:val="Table Normal"/>
    <w:qFormat/>
    <w:uiPriority w:val="0"/>
    <w:pPr>
      <w:widowControl w:val="0"/>
    </w:pPr>
    <w:rPr>
      <w:rFonts w:ascii="Calibri" w:hAnsi="Calibri" w:eastAsia="Gill Sans MT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9F94CF-1728-4BB6-A032-21ACBC0E918F}">
  <ds:schemaRefs/>
</ds:datastoreItem>
</file>

<file path=customXml/itemProps3.xml><?xml version="1.0" encoding="utf-8"?>
<ds:datastoreItem xmlns:ds="http://schemas.openxmlformats.org/officeDocument/2006/customXml" ds:itemID="{B560311B-6D4A-4163-9EC1-E33D2732A0E4}">
  <ds:schemaRefs/>
</ds:datastoreItem>
</file>

<file path=customXml/itemProps4.xml><?xml version="1.0" encoding="utf-8"?>
<ds:datastoreItem xmlns:ds="http://schemas.openxmlformats.org/officeDocument/2006/customXml" ds:itemID="{240ED5EA-B1F6-495E-8F62-059CE9401AB4}">
  <ds:schemaRefs/>
</ds:datastoreItem>
</file>

<file path=customXml/itemProps5.xml><?xml version="1.0" encoding="utf-8"?>
<ds:datastoreItem xmlns:ds="http://schemas.openxmlformats.org/officeDocument/2006/customXml" ds:itemID="{A150AF8D-FA7F-4421-83F2-1DEE7390EB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15</Pages>
  <Words>4045</Words>
  <Characters>21843</Characters>
  <Lines>182</Lines>
  <Paragraphs>51</Paragraphs>
  <TotalTime>0</TotalTime>
  <ScaleCrop>false</ScaleCrop>
  <LinksUpToDate>false</LinksUpToDate>
  <CharactersWithSpaces>25837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2018-12-15T19:11:00Z</dcterms:created>
  <dc:creator>Adriano</dc:creator>
  <cp:lastModifiedBy>IFPB</cp:lastModifiedBy>
  <cp:lastPrinted>2019-10-16T14:40:00Z</cp:lastPrinted>
  <dcterms:modified xsi:type="dcterms:W3CDTF">2020-04-01T13:25:10Z</dcterms:modified>
  <dc:title>NOTAS EXPLICATIVAS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EDUARDO DOTTI</vt:lpwstr>
  </property>
  <property fmtid="{D5CDD505-2E9C-101B-9397-08002B2CF9AE}" pid="3" name="ContentTypeId">
    <vt:lpwstr>0x01010012A2765E7DFD38469B2E626874CD0041</vt:lpwstr>
  </property>
  <property fmtid="{D5CDD505-2E9C-101B-9397-08002B2CF9AE}" pid="4" name="DocSecurity">
    <vt:i4>0</vt:i4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</Properties>
</file>